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5399" w14:textId="77777777" w:rsidR="00587E5D" w:rsidRPr="00F77508" w:rsidRDefault="00587E5D">
      <w:pPr>
        <w:jc w:val="center"/>
        <w:rPr>
          <w:rFonts w:ascii="Segoe UI" w:hAnsi="Segoe UI" w:cs="Segoe UI"/>
          <w:sz w:val="20"/>
        </w:rPr>
      </w:pPr>
      <w:r w:rsidRPr="00F77508">
        <w:rPr>
          <w:rFonts w:ascii="Segoe UI" w:hAnsi="Segoe UI" w:cs="Segoe UI"/>
          <w:sz w:val="20"/>
        </w:rPr>
        <w:t xml:space="preserve">Space </w:t>
      </w:r>
      <w:r w:rsidR="00996BC0" w:rsidRPr="00F77508">
        <w:rPr>
          <w:rFonts w:ascii="Segoe UI" w:hAnsi="Segoe UI" w:cs="Segoe UI"/>
          <w:sz w:val="20"/>
        </w:rPr>
        <w:t>for</w:t>
      </w:r>
      <w:r w:rsidRPr="00F77508">
        <w:rPr>
          <w:rFonts w:ascii="Segoe UI" w:hAnsi="Segoe UI" w:cs="Segoe UI"/>
          <w:sz w:val="20"/>
        </w:rPr>
        <w:t xml:space="preserve"> Lab Letter Head</w:t>
      </w:r>
    </w:p>
    <w:p w14:paraId="5BA0C330" w14:textId="77777777" w:rsidR="009501D3" w:rsidRPr="00F77508" w:rsidRDefault="009501D3" w:rsidP="009501D3">
      <w:pPr>
        <w:jc w:val="center"/>
        <w:rPr>
          <w:rFonts w:ascii="Segoe UI" w:hAnsi="Segoe UI" w:cs="Segoe UI"/>
          <w:b/>
          <w:sz w:val="28"/>
        </w:rPr>
      </w:pPr>
    </w:p>
    <w:p w14:paraId="416CE187" w14:textId="77777777" w:rsidR="00587E5D" w:rsidRPr="00F77508" w:rsidRDefault="00507051" w:rsidP="009501D3">
      <w:pPr>
        <w:jc w:val="center"/>
        <w:rPr>
          <w:rFonts w:ascii="Segoe UI" w:hAnsi="Segoe UI" w:cs="Segoe UI"/>
          <w:b/>
          <w:sz w:val="28"/>
          <w:szCs w:val="28"/>
        </w:rPr>
      </w:pPr>
      <w:r w:rsidRPr="00F77508">
        <w:rPr>
          <w:rFonts w:ascii="Segoe UI" w:hAnsi="Segoe UI" w:cs="Segoe UI"/>
          <w:b/>
          <w:sz w:val="28"/>
          <w:szCs w:val="28"/>
        </w:rPr>
        <w:t xml:space="preserve">Select </w:t>
      </w:r>
      <w:r w:rsidR="00587E5D" w:rsidRPr="00F77508">
        <w:rPr>
          <w:rFonts w:ascii="Segoe UI" w:hAnsi="Segoe UI" w:cs="Segoe UI"/>
          <w:b/>
          <w:sz w:val="28"/>
          <w:szCs w:val="28"/>
        </w:rPr>
        <w:t>I</w:t>
      </w:r>
      <w:r w:rsidRPr="00F77508">
        <w:rPr>
          <w:rFonts w:ascii="Segoe UI" w:hAnsi="Segoe UI" w:cs="Segoe UI"/>
          <w:b/>
          <w:sz w:val="28"/>
          <w:szCs w:val="28"/>
        </w:rPr>
        <w:t xml:space="preserve">norganic </w:t>
      </w:r>
      <w:r w:rsidR="0019259E" w:rsidRPr="00F77508">
        <w:rPr>
          <w:rFonts w:ascii="Segoe UI" w:hAnsi="Segoe UI" w:cs="Segoe UI"/>
          <w:b/>
          <w:sz w:val="28"/>
          <w:szCs w:val="28"/>
        </w:rPr>
        <w:t>Chemistry</w:t>
      </w:r>
    </w:p>
    <w:p w14:paraId="0914D0C3" w14:textId="24A6BC60" w:rsidR="00587E5D" w:rsidRPr="00F77508" w:rsidRDefault="00F77508" w:rsidP="00616AEA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F77508">
        <w:rPr>
          <w:rFonts w:ascii="Segoe UI" w:hAnsi="Segoe UI" w:cs="Segoe UI"/>
          <w:i/>
          <w:sz w:val="28"/>
          <w:szCs w:val="28"/>
        </w:rPr>
        <w:t xml:space="preserve">Analysis </w:t>
      </w:r>
      <w:r w:rsidR="005F2281" w:rsidRPr="00F77508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43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F77508" w:rsidRPr="009A20F0" w14:paraId="00028E27" w14:textId="77777777" w:rsidTr="00FB0866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73C1" w14:textId="77777777" w:rsidR="00F77508" w:rsidRPr="009A20F0" w:rsidRDefault="00F77508" w:rsidP="00FB0866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9651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F77508" w:rsidRPr="009A20F0" w14:paraId="4EB1C4E3" w14:textId="77777777" w:rsidTr="00FB0866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10C8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C5B8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F77508" w:rsidRPr="009A20F0" w14:paraId="751F6E51" w14:textId="77777777" w:rsidTr="00FB0866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1647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6528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F77508" w:rsidRPr="009A20F0" w14:paraId="482F63F1" w14:textId="77777777" w:rsidTr="00FB0866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21DF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6B983902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E921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F77508" w:rsidRPr="009A20F0" w14:paraId="0332FB6D" w14:textId="77777777" w:rsidTr="00FB0866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DCEE" w14:textId="77777777" w:rsidR="00F77508" w:rsidRPr="00176688" w:rsidRDefault="00F77508" w:rsidP="00FB086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443D8222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6B62CDE" w14:textId="77777777" w:rsidR="00F77508" w:rsidRPr="009A20F0" w:rsidRDefault="00F77508" w:rsidP="00FB086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15E40450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786255C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3262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591DAC05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25D3486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2CB4EA6C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339200BC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F77508" w:rsidRPr="009A20F0" w14:paraId="1CE686FA" w14:textId="77777777" w:rsidTr="00FB0866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30E1" w14:textId="77777777" w:rsidR="00F77508" w:rsidRPr="00176688" w:rsidRDefault="00F77508" w:rsidP="00FB086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E340EFE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1E2FFC4B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31EE90CE" w14:textId="77777777" w:rsidR="00F77508" w:rsidRPr="009A20F0" w:rsidRDefault="00F77508" w:rsidP="00FB086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835F439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9D4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0DA5298F" w14:textId="77777777" w:rsidR="00F77508" w:rsidRPr="009A20F0" w:rsidRDefault="00F77508" w:rsidP="00FB0866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143807A0" w14:textId="77777777" w:rsidR="00F77508" w:rsidRPr="009A20F0" w:rsidRDefault="00F77508" w:rsidP="00FB0866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44895333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6349AFB4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F77508" w:rsidRPr="009A20F0" w14:paraId="0151331D" w14:textId="77777777" w:rsidTr="00FB0866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DE97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4B6C226B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0E713B5D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8FF261E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23BD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6C75F781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04A4F4A5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474A1D41" w14:textId="77777777" w:rsidR="00F77508" w:rsidRPr="009A20F0" w:rsidRDefault="00F77508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0AE7F47A" w14:textId="77777777" w:rsidR="00587E5D" w:rsidRPr="00F77508" w:rsidRDefault="00587E5D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7F9AA5DD" w14:textId="678A35DF" w:rsidR="0047434C" w:rsidRPr="00F77508" w:rsidRDefault="00F77508" w:rsidP="0047434C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F77508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386"/>
        <w:gridCol w:w="1317"/>
        <w:gridCol w:w="810"/>
        <w:gridCol w:w="630"/>
        <w:gridCol w:w="810"/>
        <w:gridCol w:w="720"/>
        <w:gridCol w:w="1080"/>
        <w:gridCol w:w="1347"/>
        <w:gridCol w:w="990"/>
        <w:gridCol w:w="900"/>
      </w:tblGrid>
      <w:tr w:rsidR="009C39CE" w:rsidRPr="00F77508" w14:paraId="05337C5C" w14:textId="77777777" w:rsidTr="00616AEA">
        <w:trPr>
          <w:trHeight w:val="624"/>
          <w:jc w:val="center"/>
        </w:trPr>
        <w:tc>
          <w:tcPr>
            <w:tcW w:w="805" w:type="dxa"/>
            <w:vAlign w:val="bottom"/>
          </w:tcPr>
          <w:p w14:paraId="47B12144" w14:textId="77777777" w:rsidR="009C39CE" w:rsidRPr="00F77508" w:rsidRDefault="009C39CE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386" w:type="dxa"/>
            <w:vAlign w:val="bottom"/>
          </w:tcPr>
          <w:p w14:paraId="0A8946E6" w14:textId="08F7DADB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17" w:type="dxa"/>
            <w:vAlign w:val="bottom"/>
          </w:tcPr>
          <w:p w14:paraId="0678E1F9" w14:textId="6BC184D5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810" w:type="dxa"/>
            <w:vAlign w:val="bottom"/>
          </w:tcPr>
          <w:p w14:paraId="1A35499D" w14:textId="17CA0AC3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630" w:type="dxa"/>
            <w:vAlign w:val="bottom"/>
          </w:tcPr>
          <w:p w14:paraId="39087D1E" w14:textId="77777777" w:rsidR="009C39CE" w:rsidRPr="00F77508" w:rsidRDefault="009C39CE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810" w:type="dxa"/>
            <w:vAlign w:val="bottom"/>
          </w:tcPr>
          <w:p w14:paraId="50A4B669" w14:textId="2374B7B0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Trigger</w:t>
            </w:r>
          </w:p>
        </w:tc>
        <w:tc>
          <w:tcPr>
            <w:tcW w:w="720" w:type="dxa"/>
            <w:vAlign w:val="bottom"/>
          </w:tcPr>
          <w:p w14:paraId="6B409B3D" w14:textId="77777777" w:rsidR="009C39CE" w:rsidRPr="00F77508" w:rsidRDefault="009C39CE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1080" w:type="dxa"/>
            <w:vAlign w:val="bottom"/>
          </w:tcPr>
          <w:p w14:paraId="4653833A" w14:textId="5382A047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47" w:type="dxa"/>
            <w:vAlign w:val="bottom"/>
          </w:tcPr>
          <w:p w14:paraId="42124A72" w14:textId="51F9555E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</w:t>
            </w:r>
            <w:r w:rsidR="009C39CE" w:rsidRPr="00F7750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  <w:r w:rsidRPr="00F7750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C39CE" w:rsidRPr="00F7750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990" w:type="dxa"/>
            <w:vAlign w:val="bottom"/>
          </w:tcPr>
          <w:p w14:paraId="52BEC33E" w14:textId="37C86D30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Date Analyzed</w:t>
            </w:r>
          </w:p>
        </w:tc>
        <w:tc>
          <w:tcPr>
            <w:tcW w:w="900" w:type="dxa"/>
            <w:vAlign w:val="bottom"/>
          </w:tcPr>
          <w:p w14:paraId="7B54F477" w14:textId="3D07F84E" w:rsidR="009C39CE" w:rsidRPr="00F77508" w:rsidRDefault="00F77508" w:rsidP="00616AE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F77508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9C39CE" w:rsidRPr="00F77508" w14:paraId="6EDBE015" w14:textId="77777777" w:rsidTr="00616AEA">
        <w:trPr>
          <w:jc w:val="center"/>
        </w:trPr>
        <w:tc>
          <w:tcPr>
            <w:tcW w:w="805" w:type="dxa"/>
            <w:vAlign w:val="center"/>
          </w:tcPr>
          <w:p w14:paraId="2336841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0021</w:t>
            </w:r>
          </w:p>
        </w:tc>
        <w:tc>
          <w:tcPr>
            <w:tcW w:w="1386" w:type="dxa"/>
            <w:vAlign w:val="center"/>
          </w:tcPr>
          <w:p w14:paraId="7D76B98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Chloride</w:t>
            </w:r>
          </w:p>
        </w:tc>
        <w:tc>
          <w:tcPr>
            <w:tcW w:w="1317" w:type="dxa"/>
            <w:vAlign w:val="center"/>
          </w:tcPr>
          <w:p w14:paraId="4EB75E75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BAF8B3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87BA4BA" w14:textId="6D3DD791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14:paraId="4A6B49D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10FB8D07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250</w:t>
            </w:r>
            <w:r w:rsidRPr="00F77508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14:paraId="1D5DFE91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39FBBCE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098B5EB6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BD2FB4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248F71B0" w14:textId="77777777" w:rsidTr="00616AEA">
        <w:trPr>
          <w:jc w:val="center"/>
        </w:trPr>
        <w:tc>
          <w:tcPr>
            <w:tcW w:w="805" w:type="dxa"/>
            <w:vAlign w:val="center"/>
          </w:tcPr>
          <w:p w14:paraId="043081B7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0016</w:t>
            </w:r>
          </w:p>
        </w:tc>
        <w:tc>
          <w:tcPr>
            <w:tcW w:w="1386" w:type="dxa"/>
            <w:vAlign w:val="center"/>
          </w:tcPr>
          <w:p w14:paraId="53ECF52A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Conductivity</w:t>
            </w:r>
          </w:p>
        </w:tc>
        <w:tc>
          <w:tcPr>
            <w:tcW w:w="1317" w:type="dxa"/>
            <w:vAlign w:val="center"/>
          </w:tcPr>
          <w:p w14:paraId="4486222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D8059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25BFF4C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70</w:t>
            </w:r>
          </w:p>
        </w:tc>
        <w:tc>
          <w:tcPr>
            <w:tcW w:w="810" w:type="dxa"/>
            <w:vAlign w:val="center"/>
          </w:tcPr>
          <w:p w14:paraId="5E5DE757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5380E18D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700</w:t>
            </w:r>
            <w:r w:rsidRPr="00F77508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14:paraId="1259BC1C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µmhos/</w:t>
            </w:r>
            <w:bookmarkStart w:id="1" w:name="_GoBack"/>
            <w:bookmarkEnd w:id="1"/>
            <w:r w:rsidRPr="00F77508">
              <w:rPr>
                <w:rFonts w:ascii="Segoe UI" w:hAnsi="Segoe UI" w:cs="Segoe UI"/>
                <w:sz w:val="16"/>
                <w:szCs w:val="16"/>
              </w:rPr>
              <w:t>cm</w:t>
            </w:r>
          </w:p>
        </w:tc>
        <w:tc>
          <w:tcPr>
            <w:tcW w:w="1347" w:type="dxa"/>
            <w:vAlign w:val="center"/>
          </w:tcPr>
          <w:p w14:paraId="17924881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61F43788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033EDC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4A08CE1A" w14:textId="77777777" w:rsidTr="00616AEA">
        <w:trPr>
          <w:jc w:val="center"/>
        </w:trPr>
        <w:tc>
          <w:tcPr>
            <w:tcW w:w="805" w:type="dxa"/>
            <w:vAlign w:val="center"/>
          </w:tcPr>
          <w:p w14:paraId="2E0938D7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0004</w:t>
            </w:r>
          </w:p>
        </w:tc>
        <w:tc>
          <w:tcPr>
            <w:tcW w:w="1386" w:type="dxa"/>
            <w:vAlign w:val="center"/>
          </w:tcPr>
          <w:p w14:paraId="32D66A05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Arsenic</w:t>
            </w:r>
          </w:p>
        </w:tc>
        <w:tc>
          <w:tcPr>
            <w:tcW w:w="1317" w:type="dxa"/>
            <w:vAlign w:val="center"/>
          </w:tcPr>
          <w:p w14:paraId="66AE1A74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039CFC6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4E4AD89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0.001</w:t>
            </w:r>
          </w:p>
        </w:tc>
        <w:tc>
          <w:tcPr>
            <w:tcW w:w="810" w:type="dxa"/>
            <w:vAlign w:val="center"/>
          </w:tcPr>
          <w:p w14:paraId="53E202A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0.010</w:t>
            </w:r>
          </w:p>
        </w:tc>
        <w:tc>
          <w:tcPr>
            <w:tcW w:w="720" w:type="dxa"/>
            <w:vAlign w:val="center"/>
          </w:tcPr>
          <w:p w14:paraId="208C04F4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0.010</w:t>
            </w:r>
          </w:p>
        </w:tc>
        <w:tc>
          <w:tcPr>
            <w:tcW w:w="1080" w:type="dxa"/>
            <w:vAlign w:val="center"/>
          </w:tcPr>
          <w:p w14:paraId="36A6C109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3648392E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0BC67B6C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8798C5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37E6213F" w14:textId="77777777" w:rsidTr="00616AEA">
        <w:trPr>
          <w:jc w:val="center"/>
        </w:trPr>
        <w:tc>
          <w:tcPr>
            <w:tcW w:w="805" w:type="dxa"/>
            <w:vAlign w:val="center"/>
          </w:tcPr>
          <w:p w14:paraId="4ED78AA5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0020</w:t>
            </w:r>
          </w:p>
        </w:tc>
        <w:tc>
          <w:tcPr>
            <w:tcW w:w="1386" w:type="dxa"/>
            <w:vAlign w:val="center"/>
          </w:tcPr>
          <w:p w14:paraId="3DEEB58E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Nitrate-N</w:t>
            </w:r>
          </w:p>
        </w:tc>
        <w:tc>
          <w:tcPr>
            <w:tcW w:w="1317" w:type="dxa"/>
            <w:vAlign w:val="center"/>
          </w:tcPr>
          <w:p w14:paraId="09B7EBB8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FDAB13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33CE17E6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810" w:type="dxa"/>
            <w:vAlign w:val="center"/>
          </w:tcPr>
          <w:p w14:paraId="0477A8F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5.0</w:t>
            </w:r>
          </w:p>
        </w:tc>
        <w:tc>
          <w:tcPr>
            <w:tcW w:w="720" w:type="dxa"/>
            <w:vAlign w:val="center"/>
          </w:tcPr>
          <w:p w14:paraId="7D99364F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10.0</w:t>
            </w:r>
          </w:p>
        </w:tc>
        <w:tc>
          <w:tcPr>
            <w:tcW w:w="1080" w:type="dxa"/>
            <w:vAlign w:val="center"/>
          </w:tcPr>
          <w:p w14:paraId="79C5723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26BB185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A0DD2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4FFE9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5889161A" w14:textId="77777777" w:rsidTr="00616AEA">
        <w:trPr>
          <w:jc w:val="center"/>
        </w:trPr>
        <w:tc>
          <w:tcPr>
            <w:tcW w:w="805" w:type="dxa"/>
            <w:vAlign w:val="center"/>
          </w:tcPr>
          <w:p w14:paraId="1296518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0008</w:t>
            </w:r>
          </w:p>
        </w:tc>
        <w:tc>
          <w:tcPr>
            <w:tcW w:w="1386" w:type="dxa"/>
            <w:vAlign w:val="center"/>
          </w:tcPr>
          <w:p w14:paraId="2BC30B4D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Iron</w:t>
            </w:r>
          </w:p>
        </w:tc>
        <w:tc>
          <w:tcPr>
            <w:tcW w:w="1317" w:type="dxa"/>
            <w:vAlign w:val="center"/>
          </w:tcPr>
          <w:p w14:paraId="74955F96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80FCCC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6C6EE8F6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810" w:type="dxa"/>
            <w:vAlign w:val="center"/>
          </w:tcPr>
          <w:p w14:paraId="75EC10D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7C4DE7AE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0.3</w:t>
            </w:r>
            <w:r w:rsidRPr="00F77508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14:paraId="53BE029C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3B76F30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5D5599D9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7FBF8E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7053AFEF" w14:textId="77777777" w:rsidTr="00616AEA">
        <w:trPr>
          <w:jc w:val="center"/>
        </w:trPr>
        <w:tc>
          <w:tcPr>
            <w:tcW w:w="805" w:type="dxa"/>
            <w:vAlign w:val="center"/>
          </w:tcPr>
          <w:p w14:paraId="1E21CF45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0010</w:t>
            </w:r>
          </w:p>
        </w:tc>
        <w:tc>
          <w:tcPr>
            <w:tcW w:w="1386" w:type="dxa"/>
            <w:vAlign w:val="center"/>
          </w:tcPr>
          <w:p w14:paraId="12194C28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Manganese</w:t>
            </w:r>
          </w:p>
        </w:tc>
        <w:tc>
          <w:tcPr>
            <w:tcW w:w="1317" w:type="dxa"/>
            <w:vAlign w:val="center"/>
          </w:tcPr>
          <w:p w14:paraId="6F8B55F2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F6D26B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9721EDB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0.01</w:t>
            </w:r>
          </w:p>
        </w:tc>
        <w:tc>
          <w:tcPr>
            <w:tcW w:w="810" w:type="dxa"/>
            <w:vAlign w:val="center"/>
          </w:tcPr>
          <w:p w14:paraId="1A168723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6D4AF971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0.05</w:t>
            </w:r>
            <w:r w:rsidRPr="00F77508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14:paraId="705058F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5570D6D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64EDCB7E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A48A20" w14:textId="77777777" w:rsidR="009C39CE" w:rsidRPr="00F77508" w:rsidRDefault="009C39CE" w:rsidP="00F7750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21ACF2FF" w14:textId="77777777" w:rsidTr="00616AEA">
        <w:trPr>
          <w:jc w:val="center"/>
        </w:trPr>
        <w:tc>
          <w:tcPr>
            <w:tcW w:w="805" w:type="dxa"/>
            <w:vAlign w:val="center"/>
          </w:tcPr>
          <w:p w14:paraId="55915A8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0017</w:t>
            </w:r>
          </w:p>
        </w:tc>
        <w:tc>
          <w:tcPr>
            <w:tcW w:w="1386" w:type="dxa"/>
            <w:vAlign w:val="center"/>
          </w:tcPr>
          <w:p w14:paraId="444A22A4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Turbidity</w:t>
            </w:r>
          </w:p>
        </w:tc>
        <w:tc>
          <w:tcPr>
            <w:tcW w:w="1317" w:type="dxa"/>
            <w:vAlign w:val="center"/>
          </w:tcPr>
          <w:p w14:paraId="6B1FB941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12DDFC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DDAF1A0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810" w:type="dxa"/>
            <w:vAlign w:val="center"/>
          </w:tcPr>
          <w:p w14:paraId="3374623D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12E99335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1080" w:type="dxa"/>
            <w:vAlign w:val="center"/>
          </w:tcPr>
          <w:p w14:paraId="25C111F3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NTU</w:t>
            </w:r>
          </w:p>
        </w:tc>
        <w:tc>
          <w:tcPr>
            <w:tcW w:w="1347" w:type="dxa"/>
            <w:vAlign w:val="center"/>
          </w:tcPr>
          <w:p w14:paraId="7ADA6BDE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86926A0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4FB8F15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5A2B2816" w14:textId="77777777" w:rsidTr="00616AEA">
        <w:trPr>
          <w:jc w:val="center"/>
        </w:trPr>
        <w:tc>
          <w:tcPr>
            <w:tcW w:w="805" w:type="dxa"/>
            <w:vAlign w:val="center"/>
          </w:tcPr>
          <w:p w14:paraId="02F2D65D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0019</w:t>
            </w:r>
          </w:p>
        </w:tc>
        <w:tc>
          <w:tcPr>
            <w:tcW w:w="1386" w:type="dxa"/>
            <w:vAlign w:val="center"/>
          </w:tcPr>
          <w:p w14:paraId="39166A54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Fluoride</w:t>
            </w:r>
          </w:p>
        </w:tc>
        <w:tc>
          <w:tcPr>
            <w:tcW w:w="1317" w:type="dxa"/>
            <w:vAlign w:val="center"/>
          </w:tcPr>
          <w:p w14:paraId="2BF9E95E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7A8541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056DABD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0.2</w:t>
            </w:r>
          </w:p>
        </w:tc>
        <w:tc>
          <w:tcPr>
            <w:tcW w:w="810" w:type="dxa"/>
            <w:vAlign w:val="center"/>
          </w:tcPr>
          <w:p w14:paraId="2F12737B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2.0</w:t>
            </w:r>
          </w:p>
        </w:tc>
        <w:tc>
          <w:tcPr>
            <w:tcW w:w="720" w:type="dxa"/>
            <w:vAlign w:val="center"/>
          </w:tcPr>
          <w:p w14:paraId="71E501F5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4.0</w:t>
            </w:r>
          </w:p>
        </w:tc>
        <w:tc>
          <w:tcPr>
            <w:tcW w:w="1080" w:type="dxa"/>
            <w:vAlign w:val="center"/>
          </w:tcPr>
          <w:p w14:paraId="798910C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1A54CCF4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42476476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7E5E91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759FC0E3" w14:textId="77777777" w:rsidTr="00616AEA">
        <w:trPr>
          <w:jc w:val="center"/>
        </w:trPr>
        <w:tc>
          <w:tcPr>
            <w:tcW w:w="805" w:type="dxa"/>
            <w:vAlign w:val="center"/>
          </w:tcPr>
          <w:p w14:paraId="44ADB7F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0014</w:t>
            </w:r>
          </w:p>
        </w:tc>
        <w:tc>
          <w:tcPr>
            <w:tcW w:w="1386" w:type="dxa"/>
            <w:vAlign w:val="center"/>
          </w:tcPr>
          <w:p w14:paraId="5776A497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Sodium</w:t>
            </w:r>
          </w:p>
        </w:tc>
        <w:tc>
          <w:tcPr>
            <w:tcW w:w="1317" w:type="dxa"/>
            <w:vAlign w:val="center"/>
          </w:tcPr>
          <w:p w14:paraId="7D952159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D2D542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F017F7C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14:paraId="6784776F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5FE6D0C9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1080" w:type="dxa"/>
            <w:vAlign w:val="center"/>
          </w:tcPr>
          <w:p w14:paraId="34E4ABB4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439BD575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4C58C4C4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4817630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C39CE" w:rsidRPr="00F77508" w14:paraId="0D453C46" w14:textId="77777777" w:rsidTr="00616AEA">
        <w:trPr>
          <w:jc w:val="center"/>
        </w:trPr>
        <w:tc>
          <w:tcPr>
            <w:tcW w:w="805" w:type="dxa"/>
            <w:vAlign w:val="center"/>
          </w:tcPr>
          <w:p w14:paraId="0CB7C02D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0022</w:t>
            </w:r>
          </w:p>
        </w:tc>
        <w:tc>
          <w:tcPr>
            <w:tcW w:w="1386" w:type="dxa"/>
            <w:vAlign w:val="center"/>
          </w:tcPr>
          <w:p w14:paraId="00542DA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Sulfate</w:t>
            </w:r>
          </w:p>
        </w:tc>
        <w:tc>
          <w:tcPr>
            <w:tcW w:w="1317" w:type="dxa"/>
            <w:vAlign w:val="center"/>
          </w:tcPr>
          <w:p w14:paraId="38674491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CBE48AA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AF68FC0" w14:textId="5E364DA8" w:rsidR="009C39CE" w:rsidRPr="00F77508" w:rsidRDefault="00A6041A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14:paraId="3FF5AB77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4EBFD197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1080" w:type="dxa"/>
            <w:vAlign w:val="center"/>
          </w:tcPr>
          <w:p w14:paraId="2FD87422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77508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347" w:type="dxa"/>
            <w:vAlign w:val="center"/>
          </w:tcPr>
          <w:p w14:paraId="1DEC13DF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04C30B7C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99C53BC" w14:textId="77777777" w:rsidR="009C39CE" w:rsidRPr="00F77508" w:rsidRDefault="009C39CE" w:rsidP="00F77508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</w:tbl>
    <w:p w14:paraId="34260F44" w14:textId="77777777" w:rsidR="00587E5D" w:rsidRPr="00F77508" w:rsidRDefault="00587E5D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33246245" w14:textId="0866E288" w:rsidR="00587E5D" w:rsidRPr="00F77508" w:rsidRDefault="00587E5D" w:rsidP="00CB7B89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NOTES</w:t>
      </w:r>
    </w:p>
    <w:p w14:paraId="15DABE3F" w14:textId="45D29842" w:rsidR="0019259E" w:rsidRPr="00F77508" w:rsidRDefault="0019259E" w:rsidP="007F37C2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bookmarkStart w:id="2" w:name="OLE_LINK2"/>
      <w:bookmarkStart w:id="3" w:name="OLE_LINK3"/>
      <w:r w:rsidRPr="00F77508">
        <w:rPr>
          <w:rFonts w:ascii="Segoe UI" w:hAnsi="Segoe UI" w:cs="Segoe UI"/>
          <w:b/>
          <w:sz w:val="18"/>
          <w:szCs w:val="18"/>
        </w:rPr>
        <w:t xml:space="preserve">*Confirmation: </w:t>
      </w:r>
      <w:r w:rsidRPr="00F77508">
        <w:rPr>
          <w:rFonts w:ascii="Segoe UI" w:hAnsi="Segoe UI" w:cs="Segoe UI"/>
          <w:sz w:val="18"/>
          <w:szCs w:val="18"/>
        </w:rPr>
        <w:t>Include the original lab number, sample number, and collection date of original sample in either comment section.</w:t>
      </w:r>
    </w:p>
    <w:p w14:paraId="03C12DD0" w14:textId="77777777" w:rsidR="00507051" w:rsidRPr="00F77508" w:rsidRDefault="00507051" w:rsidP="007F37C2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--</w:t>
      </w:r>
      <w:r w:rsidRPr="00F77508">
        <w:rPr>
          <w:rFonts w:ascii="Segoe UI" w:hAnsi="Segoe UI" w:cs="Segoe UI"/>
          <w:sz w:val="18"/>
          <w:szCs w:val="18"/>
        </w:rPr>
        <w:t>No existing trigger or MCL value.</w:t>
      </w:r>
    </w:p>
    <w:p w14:paraId="25073D83" w14:textId="77777777" w:rsidR="00507051" w:rsidRPr="00F77508" w:rsidRDefault="00507051" w:rsidP="007F37C2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  <w:vertAlign w:val="superscript"/>
        </w:rPr>
        <w:t>1</w:t>
      </w:r>
      <w:r w:rsidR="00996BC0" w:rsidRPr="00F77508">
        <w:rPr>
          <w:rFonts w:ascii="Segoe UI" w:hAnsi="Segoe UI" w:cs="Segoe UI"/>
          <w:sz w:val="18"/>
          <w:szCs w:val="18"/>
        </w:rPr>
        <w:t>S</w:t>
      </w:r>
      <w:r w:rsidRPr="00F77508">
        <w:rPr>
          <w:rFonts w:ascii="Segoe UI" w:hAnsi="Segoe UI" w:cs="Segoe UI"/>
          <w:sz w:val="18"/>
          <w:szCs w:val="18"/>
        </w:rPr>
        <w:t>econdary MCL (Established for aesthetic purposes, not health based).</w:t>
      </w:r>
    </w:p>
    <w:bookmarkEnd w:id="2"/>
    <w:bookmarkEnd w:id="3"/>
    <w:p w14:paraId="306920BF" w14:textId="3CA16567" w:rsidR="00F349BB" w:rsidRPr="00F77508" w:rsidRDefault="00F77508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Data Qualifier</w:t>
      </w:r>
      <w:r w:rsidR="00F349BB" w:rsidRPr="00F77508">
        <w:rPr>
          <w:rFonts w:ascii="Segoe UI" w:hAnsi="Segoe UI" w:cs="Segoe UI"/>
          <w:b/>
          <w:sz w:val="18"/>
          <w:szCs w:val="18"/>
        </w:rPr>
        <w:t xml:space="preserve">: </w:t>
      </w:r>
      <w:r w:rsidR="00F349BB" w:rsidRPr="00F77508">
        <w:rPr>
          <w:rFonts w:ascii="Segoe UI" w:hAnsi="Segoe UI" w:cs="Segoe UI"/>
          <w:sz w:val="18"/>
          <w:szCs w:val="18"/>
        </w:rPr>
        <w:t>A symbol or letter to denote additional information about the result.</w:t>
      </w:r>
    </w:p>
    <w:p w14:paraId="4C1A0299" w14:textId="4B833E0F" w:rsidR="00F349BB" w:rsidRPr="00F77508" w:rsidRDefault="00F349BB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 xml:space="preserve">DOH#: </w:t>
      </w:r>
      <w:r w:rsidRPr="00F77508">
        <w:rPr>
          <w:rFonts w:ascii="Segoe UI" w:hAnsi="Segoe UI" w:cs="Segoe UI"/>
          <w:sz w:val="18"/>
          <w:szCs w:val="18"/>
        </w:rPr>
        <w:t xml:space="preserve">Department assigned </w:t>
      </w:r>
      <w:r w:rsidR="00A6041A" w:rsidRPr="00F77508">
        <w:rPr>
          <w:rFonts w:ascii="Segoe UI" w:hAnsi="Segoe UI" w:cs="Segoe UI"/>
          <w:sz w:val="18"/>
          <w:szCs w:val="18"/>
        </w:rPr>
        <w:t>contaminant</w:t>
      </w:r>
      <w:r w:rsidRPr="00F77508">
        <w:rPr>
          <w:rFonts w:ascii="Segoe UI" w:hAnsi="Segoe UI" w:cs="Segoe UI"/>
          <w:sz w:val="18"/>
          <w:szCs w:val="18"/>
        </w:rPr>
        <w:t xml:space="preserve"> number.</w:t>
      </w:r>
    </w:p>
    <w:p w14:paraId="1CE27ECD" w14:textId="16BC032D" w:rsidR="00F349BB" w:rsidRPr="00F77508" w:rsidRDefault="00F77508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Exceeds M</w:t>
      </w:r>
      <w:r w:rsidR="00F349BB" w:rsidRPr="00F77508">
        <w:rPr>
          <w:rFonts w:ascii="Segoe UI" w:hAnsi="Segoe UI" w:cs="Segoe UI"/>
          <w:b/>
          <w:sz w:val="18"/>
          <w:szCs w:val="18"/>
        </w:rPr>
        <w:t>CL (Maximum Contaminant Level):</w:t>
      </w:r>
      <w:r w:rsidR="00F349BB" w:rsidRPr="00F77508">
        <w:rPr>
          <w:rFonts w:ascii="Segoe UI" w:hAnsi="Segoe UI" w:cs="Segoe UI"/>
          <w:sz w:val="18"/>
          <w:szCs w:val="18"/>
        </w:rPr>
        <w:t xml:space="preserve"> </w:t>
      </w:r>
      <w:r w:rsidR="003228A9" w:rsidRPr="00F77508">
        <w:rPr>
          <w:rFonts w:ascii="Segoe UI" w:hAnsi="Segoe UI" w:cs="Segoe UI"/>
          <w:sz w:val="18"/>
          <w:szCs w:val="18"/>
        </w:rPr>
        <w:t>Marked if the contaminant amount exceeds the MCL under chapters 246-290 and 246-291 WAC.  If you have questions about this result, please contact the department’s drinking water regional office in your area.</w:t>
      </w:r>
    </w:p>
    <w:p w14:paraId="3827426F" w14:textId="7F80497D" w:rsidR="00F349BB" w:rsidRPr="00F77508" w:rsidRDefault="00F77508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Method/Initials</w:t>
      </w:r>
      <w:r w:rsidR="00F349BB" w:rsidRPr="00F77508">
        <w:rPr>
          <w:rFonts w:ascii="Segoe UI" w:hAnsi="Segoe UI" w:cs="Segoe UI"/>
          <w:b/>
          <w:sz w:val="18"/>
          <w:szCs w:val="18"/>
        </w:rPr>
        <w:t xml:space="preserve">: </w:t>
      </w:r>
      <w:r w:rsidR="00F349BB" w:rsidRPr="00F77508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552C6C7F" w14:textId="77777777" w:rsidR="00F349BB" w:rsidRPr="00F77508" w:rsidRDefault="00F349BB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mg/L:</w:t>
      </w:r>
      <w:r w:rsidRPr="00F77508">
        <w:rPr>
          <w:rFonts w:ascii="Segoe UI" w:hAnsi="Segoe UI" w:cs="Segoe UI"/>
          <w:sz w:val="18"/>
          <w:szCs w:val="18"/>
        </w:rPr>
        <w:t xml:space="preserve">  milligrams per liter or parts per million.</w:t>
      </w:r>
    </w:p>
    <w:p w14:paraId="244B2B9D" w14:textId="77777777" w:rsidR="00F349BB" w:rsidRPr="00F77508" w:rsidRDefault="00F349BB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NTU:</w:t>
      </w:r>
      <w:r w:rsidRPr="00F77508">
        <w:rPr>
          <w:rFonts w:ascii="Segoe UI" w:hAnsi="Segoe UI" w:cs="Segoe UI"/>
          <w:sz w:val="18"/>
          <w:szCs w:val="18"/>
        </w:rPr>
        <w:t xml:space="preserve">  Nephelometric turbidity units.</w:t>
      </w:r>
    </w:p>
    <w:p w14:paraId="6F85F043" w14:textId="485E2BDB" w:rsidR="00F349BB" w:rsidRPr="00F77508" w:rsidRDefault="00F349BB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lastRenderedPageBreak/>
        <w:t>SDRL (State Detection Reporting Limit):</w:t>
      </w:r>
      <w:r w:rsidRPr="00F77508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A6041A" w:rsidRPr="00F77508">
        <w:rPr>
          <w:rFonts w:ascii="Segoe UI" w:hAnsi="Segoe UI" w:cs="Segoe UI"/>
          <w:sz w:val="18"/>
          <w:szCs w:val="18"/>
        </w:rPr>
        <w:t>contaminant</w:t>
      </w:r>
      <w:r w:rsidRPr="00F77508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005F2677" w14:textId="5FC53E68" w:rsidR="00F349BB" w:rsidRPr="00F77508" w:rsidRDefault="00F77508" w:rsidP="00F349BB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Trigger</w:t>
      </w:r>
      <w:r w:rsidR="00F349BB" w:rsidRPr="00F77508">
        <w:rPr>
          <w:rFonts w:ascii="Segoe UI" w:hAnsi="Segoe UI" w:cs="Segoe UI"/>
          <w:b/>
          <w:sz w:val="18"/>
          <w:szCs w:val="18"/>
        </w:rPr>
        <w:t>:</w:t>
      </w:r>
      <w:r w:rsidR="00F349BB" w:rsidRPr="00F77508">
        <w:rPr>
          <w:rFonts w:ascii="Segoe UI" w:hAnsi="Segoe UI" w:cs="Segoe UI"/>
          <w:sz w:val="18"/>
          <w:szCs w:val="18"/>
        </w:rPr>
        <w:t xml:space="preserve"> </w:t>
      </w:r>
      <w:r w:rsidR="003228A9" w:rsidRPr="00F77508">
        <w:rPr>
          <w:rFonts w:ascii="Segoe UI" w:hAnsi="Segoe UI" w:cs="Segoe UI"/>
          <w:sz w:val="18"/>
          <w:szCs w:val="18"/>
        </w:rPr>
        <w:t>The department’s drinking water response level. Systems with contaminants detected at concentrations at or above this level may be required to take additional samples or monitor more frequently. </w:t>
      </w:r>
    </w:p>
    <w:p w14:paraId="5D535AE7" w14:textId="2CF8116C" w:rsidR="00507051" w:rsidRPr="00F77508" w:rsidRDefault="00507051" w:rsidP="00996BC0">
      <w:pPr>
        <w:spacing w:after="60"/>
        <w:rPr>
          <w:rFonts w:ascii="Segoe UI" w:hAnsi="Segoe UI" w:cs="Segoe UI"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µmhos/cm:</w:t>
      </w:r>
      <w:r w:rsidRPr="00F77508">
        <w:rPr>
          <w:rFonts w:ascii="Segoe UI" w:hAnsi="Segoe UI" w:cs="Segoe UI"/>
          <w:sz w:val="18"/>
          <w:szCs w:val="18"/>
        </w:rPr>
        <w:t xml:space="preserve"> </w:t>
      </w:r>
      <w:r w:rsidR="00DE36E3" w:rsidRPr="00F77508">
        <w:rPr>
          <w:rFonts w:ascii="Segoe UI" w:hAnsi="Segoe UI" w:cs="Segoe UI"/>
          <w:sz w:val="18"/>
          <w:szCs w:val="18"/>
        </w:rPr>
        <w:t>m</w:t>
      </w:r>
      <w:r w:rsidR="008F7563" w:rsidRPr="00F77508">
        <w:rPr>
          <w:rFonts w:ascii="Segoe UI" w:hAnsi="Segoe UI" w:cs="Segoe UI"/>
          <w:sz w:val="18"/>
          <w:szCs w:val="18"/>
        </w:rPr>
        <w:t>icro mho</w:t>
      </w:r>
      <w:r w:rsidRPr="00F77508">
        <w:rPr>
          <w:rFonts w:ascii="Segoe UI" w:hAnsi="Segoe UI" w:cs="Segoe UI"/>
          <w:sz w:val="18"/>
          <w:szCs w:val="18"/>
        </w:rPr>
        <w:t>s per centimeter.</w:t>
      </w:r>
      <w:r w:rsidR="008F7563" w:rsidRPr="00F77508">
        <w:rPr>
          <w:rFonts w:ascii="Segoe UI" w:hAnsi="Segoe UI" w:cs="Segoe UI"/>
          <w:sz w:val="18"/>
          <w:szCs w:val="18"/>
        </w:rPr>
        <w:t xml:space="preserve"> One micro </w:t>
      </w:r>
      <w:proofErr w:type="gramStart"/>
      <w:r w:rsidR="008F7563" w:rsidRPr="00F77508">
        <w:rPr>
          <w:rFonts w:ascii="Segoe UI" w:hAnsi="Segoe UI" w:cs="Segoe UI"/>
          <w:sz w:val="18"/>
          <w:szCs w:val="18"/>
        </w:rPr>
        <w:t>mhos</w:t>
      </w:r>
      <w:proofErr w:type="gramEnd"/>
      <w:r w:rsidRPr="00F77508">
        <w:rPr>
          <w:rFonts w:ascii="Segoe UI" w:hAnsi="Segoe UI" w:cs="Segoe UI"/>
          <w:sz w:val="18"/>
          <w:szCs w:val="18"/>
        </w:rPr>
        <w:t xml:space="preserve"> per centimeter is equivalent to one micro </w:t>
      </w:r>
      <w:r w:rsidR="0019259E" w:rsidRPr="00F77508">
        <w:rPr>
          <w:rFonts w:ascii="Segoe UI" w:hAnsi="Segoe UI" w:cs="Segoe UI"/>
          <w:sz w:val="18"/>
          <w:szCs w:val="18"/>
        </w:rPr>
        <w:t>Siemen</w:t>
      </w:r>
      <w:r w:rsidRPr="00F77508">
        <w:rPr>
          <w:rFonts w:ascii="Segoe UI" w:hAnsi="Segoe UI" w:cs="Segoe UI"/>
          <w:sz w:val="18"/>
          <w:szCs w:val="18"/>
        </w:rPr>
        <w:t xml:space="preserve"> per centimeter (uS/cm). </w:t>
      </w:r>
    </w:p>
    <w:p w14:paraId="61D3282F" w14:textId="77777777" w:rsidR="009A7F2D" w:rsidRPr="00F77508" w:rsidRDefault="009A7F2D" w:rsidP="00996BC0">
      <w:pPr>
        <w:spacing w:after="60"/>
        <w:rPr>
          <w:rFonts w:ascii="Segoe UI" w:hAnsi="Segoe UI" w:cs="Segoe UI"/>
          <w:sz w:val="18"/>
          <w:szCs w:val="18"/>
        </w:rPr>
      </w:pPr>
    </w:p>
    <w:p w14:paraId="7293C7A8" w14:textId="43C11674" w:rsidR="00587E5D" w:rsidRPr="00F77508" w:rsidRDefault="009A7F2D" w:rsidP="00F35ED5">
      <w:pPr>
        <w:spacing w:after="60"/>
        <w:rPr>
          <w:rFonts w:ascii="Segoe UI" w:hAnsi="Segoe UI" w:cs="Segoe UI"/>
          <w:b/>
          <w:sz w:val="18"/>
          <w:szCs w:val="18"/>
        </w:rPr>
      </w:pPr>
      <w:r w:rsidRPr="00F77508">
        <w:rPr>
          <w:rFonts w:ascii="Segoe UI" w:hAnsi="Segoe UI" w:cs="Segoe UI"/>
          <w:b/>
          <w:sz w:val="18"/>
          <w:szCs w:val="18"/>
        </w:rPr>
        <w:t>LAB COMMENTS</w:t>
      </w:r>
    </w:p>
    <w:sectPr w:rsidR="00587E5D" w:rsidRPr="00F77508" w:rsidSect="00F77508">
      <w:footerReference w:type="default" r:id="rId6"/>
      <w:pgSz w:w="12240" w:h="15840"/>
      <w:pgMar w:top="576" w:right="432" w:bottom="432" w:left="576" w:header="72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B6CC" w14:textId="77777777" w:rsidR="00D35DD9" w:rsidRDefault="00D35DD9">
      <w:r>
        <w:separator/>
      </w:r>
    </w:p>
  </w:endnote>
  <w:endnote w:type="continuationSeparator" w:id="0">
    <w:p w14:paraId="3EE5BE82" w14:textId="77777777" w:rsidR="00D35DD9" w:rsidRDefault="00D3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6493" w14:textId="20E1A61F" w:rsidR="00D35DD9" w:rsidRPr="00F77508" w:rsidRDefault="003228A9">
    <w:pPr>
      <w:pStyle w:val="Footer"/>
      <w:rPr>
        <w:rFonts w:ascii="Segoe UI" w:hAnsi="Segoe UI" w:cs="Segoe UI"/>
        <w:sz w:val="20"/>
        <w:szCs w:val="16"/>
      </w:rPr>
    </w:pPr>
    <w:r>
      <w:tab/>
    </w:r>
    <w:r>
      <w:tab/>
    </w:r>
    <w:r w:rsidRPr="00F77508">
      <w:rPr>
        <w:rFonts w:ascii="Segoe UI" w:hAnsi="Segoe UI" w:cs="Segoe UI"/>
        <w:sz w:val="20"/>
        <w:szCs w:val="16"/>
      </w:rPr>
      <w:tab/>
    </w:r>
    <w:r w:rsidR="00D35DD9" w:rsidRPr="00F77508">
      <w:rPr>
        <w:rFonts w:ascii="Segoe UI" w:hAnsi="Segoe UI" w:cs="Segoe UI"/>
        <w:sz w:val="20"/>
        <w:szCs w:val="16"/>
      </w:rPr>
      <w:t xml:space="preserve">Revised </w:t>
    </w:r>
    <w:r w:rsidR="00F77508">
      <w:rPr>
        <w:rFonts w:ascii="Segoe UI" w:hAnsi="Segoe UI" w:cs="Segoe UI"/>
        <w:sz w:val="20"/>
        <w:szCs w:val="16"/>
      </w:rPr>
      <w:t>December</w:t>
    </w:r>
    <w:r w:rsidR="00A6041A" w:rsidRPr="00F77508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7324" w14:textId="77777777" w:rsidR="00D35DD9" w:rsidRDefault="00D35DD9">
      <w:r>
        <w:separator/>
      </w:r>
    </w:p>
  </w:footnote>
  <w:footnote w:type="continuationSeparator" w:id="0">
    <w:p w14:paraId="2CA0FF4A" w14:textId="77777777" w:rsidR="00D35DD9" w:rsidRDefault="00D3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D0"/>
    <w:rsid w:val="00071E20"/>
    <w:rsid w:val="000C4E40"/>
    <w:rsid w:val="000E3CE2"/>
    <w:rsid w:val="000E548F"/>
    <w:rsid w:val="000E5E82"/>
    <w:rsid w:val="000E6DBD"/>
    <w:rsid w:val="00165503"/>
    <w:rsid w:val="0019259E"/>
    <w:rsid w:val="001B036F"/>
    <w:rsid w:val="001D12EB"/>
    <w:rsid w:val="001E4133"/>
    <w:rsid w:val="00210760"/>
    <w:rsid w:val="00280B69"/>
    <w:rsid w:val="00284088"/>
    <w:rsid w:val="002A69F1"/>
    <w:rsid w:val="002B5C51"/>
    <w:rsid w:val="003228A9"/>
    <w:rsid w:val="00373464"/>
    <w:rsid w:val="0039362B"/>
    <w:rsid w:val="004115C3"/>
    <w:rsid w:val="004352E2"/>
    <w:rsid w:val="00461630"/>
    <w:rsid w:val="0046233D"/>
    <w:rsid w:val="00467554"/>
    <w:rsid w:val="0047434C"/>
    <w:rsid w:val="0047483A"/>
    <w:rsid w:val="0047566D"/>
    <w:rsid w:val="004B2F07"/>
    <w:rsid w:val="004C6985"/>
    <w:rsid w:val="004D2863"/>
    <w:rsid w:val="00500351"/>
    <w:rsid w:val="00507051"/>
    <w:rsid w:val="0053178B"/>
    <w:rsid w:val="005601DE"/>
    <w:rsid w:val="005615DD"/>
    <w:rsid w:val="00576AE0"/>
    <w:rsid w:val="00587E5D"/>
    <w:rsid w:val="005A60E5"/>
    <w:rsid w:val="005B00B2"/>
    <w:rsid w:val="005F2281"/>
    <w:rsid w:val="006102EF"/>
    <w:rsid w:val="00616AEA"/>
    <w:rsid w:val="0063688A"/>
    <w:rsid w:val="00713383"/>
    <w:rsid w:val="007D2E46"/>
    <w:rsid w:val="007F37C2"/>
    <w:rsid w:val="00836AC8"/>
    <w:rsid w:val="00865514"/>
    <w:rsid w:val="0087094B"/>
    <w:rsid w:val="008736FD"/>
    <w:rsid w:val="008B0CB6"/>
    <w:rsid w:val="008C3235"/>
    <w:rsid w:val="008D2A2E"/>
    <w:rsid w:val="008F7563"/>
    <w:rsid w:val="0091531F"/>
    <w:rsid w:val="009314EB"/>
    <w:rsid w:val="009501D3"/>
    <w:rsid w:val="00982F8D"/>
    <w:rsid w:val="00986E6D"/>
    <w:rsid w:val="00996BC0"/>
    <w:rsid w:val="009A7F2D"/>
    <w:rsid w:val="009B277D"/>
    <w:rsid w:val="009C39CE"/>
    <w:rsid w:val="009D6ACF"/>
    <w:rsid w:val="00A07B33"/>
    <w:rsid w:val="00A23D8A"/>
    <w:rsid w:val="00A45131"/>
    <w:rsid w:val="00A6041A"/>
    <w:rsid w:val="00A73DBE"/>
    <w:rsid w:val="00A76E0A"/>
    <w:rsid w:val="00A93CB0"/>
    <w:rsid w:val="00AB2E0B"/>
    <w:rsid w:val="00B04D7E"/>
    <w:rsid w:val="00B065D4"/>
    <w:rsid w:val="00B26679"/>
    <w:rsid w:val="00B86AD0"/>
    <w:rsid w:val="00BD634B"/>
    <w:rsid w:val="00BF04B7"/>
    <w:rsid w:val="00C01024"/>
    <w:rsid w:val="00C249E9"/>
    <w:rsid w:val="00CB02A9"/>
    <w:rsid w:val="00CB7B89"/>
    <w:rsid w:val="00CD0AAF"/>
    <w:rsid w:val="00CD2B8F"/>
    <w:rsid w:val="00D20868"/>
    <w:rsid w:val="00D35DD9"/>
    <w:rsid w:val="00D570A9"/>
    <w:rsid w:val="00D768BD"/>
    <w:rsid w:val="00DB1801"/>
    <w:rsid w:val="00DB210A"/>
    <w:rsid w:val="00DE36E3"/>
    <w:rsid w:val="00E25F47"/>
    <w:rsid w:val="00E4467D"/>
    <w:rsid w:val="00E67860"/>
    <w:rsid w:val="00E73FA3"/>
    <w:rsid w:val="00EC1B12"/>
    <w:rsid w:val="00EF0B23"/>
    <w:rsid w:val="00F00AD1"/>
    <w:rsid w:val="00F24351"/>
    <w:rsid w:val="00F349BB"/>
    <w:rsid w:val="00F35ED5"/>
    <w:rsid w:val="00F47970"/>
    <w:rsid w:val="00F733BC"/>
    <w:rsid w:val="00F77508"/>
    <w:rsid w:val="00FA5F16"/>
    <w:rsid w:val="00FD46CC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B179C0"/>
  <w15:chartTrackingRefBased/>
  <w15:docId w15:val="{058A4FFA-CE6A-4596-8226-BBC7297A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86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086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2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8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6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20868"/>
    <w:rPr>
      <w:b/>
      <w:bCs/>
    </w:rPr>
  </w:style>
  <w:style w:type="paragraph" w:styleId="Revision">
    <w:name w:val="Revision"/>
    <w:hidden/>
    <w:uiPriority w:val="99"/>
    <w:semiHidden/>
    <w:rsid w:val="004B2F07"/>
    <w:rPr>
      <w:sz w:val="24"/>
    </w:rPr>
  </w:style>
  <w:style w:type="character" w:customStyle="1" w:styleId="FooterChar">
    <w:name w:val="Footer Char"/>
    <w:link w:val="Footer"/>
    <w:semiHidden/>
    <w:rsid w:val="005601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IOC-Short</vt:lpstr>
    </vt:vector>
  </TitlesOfParts>
  <Company>Washington State Department of Health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IOC-Short</dc:title>
  <dc:subject/>
  <dc:creator>Washington State Department of Health - Environmental Public Health Division - Office of Drinking Water</dc:creator>
  <cp:keywords/>
  <cp:lastModifiedBy>Hyde, Elizabeth R (DOH)</cp:lastModifiedBy>
  <cp:revision>6</cp:revision>
  <cp:lastPrinted>2005-01-26T18:13:00Z</cp:lastPrinted>
  <dcterms:created xsi:type="dcterms:W3CDTF">2021-11-30T23:12:00Z</dcterms:created>
  <dcterms:modified xsi:type="dcterms:W3CDTF">2021-12-08T22:04:00Z</dcterms:modified>
</cp:coreProperties>
</file>