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9F137" w14:textId="77777777" w:rsidR="008F0D51" w:rsidRDefault="00BA27AA" w:rsidP="00BA3B38">
      <w:pPr>
        <w:spacing w:line="276" w:lineRule="auto"/>
        <w:rPr>
          <w:rFonts w:ascii="Century Gothic" w:hAnsi="Century Gothic"/>
          <w:b/>
          <w:bCs/>
          <w:color w:val="329D96"/>
          <w:sz w:val="36"/>
          <w:szCs w:val="36"/>
        </w:rPr>
      </w:pPr>
      <w:r>
        <w:rPr>
          <w:rFonts w:ascii="Century Gothic" w:hAnsi="Century Gothic"/>
          <w:b/>
          <w:bCs/>
          <w:noProof/>
          <w:color w:val="329D96"/>
          <w:sz w:val="36"/>
          <w:szCs w:val="36"/>
          <w:lang w:val="es-MX" w:eastAsia="es-MX"/>
        </w:rPr>
        <mc:AlternateContent>
          <mc:Choice Requires="wps">
            <w:drawing>
              <wp:anchor distT="45720" distB="45720" distL="114300" distR="114300" simplePos="0" relativeHeight="251659264" behindDoc="0" locked="0" layoutInCell="1" allowOverlap="1" wp14:anchorId="30FECFCD" wp14:editId="3A76B9C6">
                <wp:simplePos x="0" y="0"/>
                <wp:positionH relativeFrom="column">
                  <wp:posOffset>4740275</wp:posOffset>
                </wp:positionH>
                <wp:positionV relativeFrom="paragraph">
                  <wp:posOffset>182880</wp:posOffset>
                </wp:positionV>
                <wp:extent cx="1624330" cy="28829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4330" cy="28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CECB57" w14:textId="77777777" w:rsidR="003B3685" w:rsidRDefault="00D7410F" w:rsidP="003B3685">
                            <w:pPr>
                              <w:spacing w:after="0" w:line="240" w:lineRule="auto"/>
                            </w:pPr>
                            <w:r>
                              <w:rPr>
                                <w:rFonts w:ascii="Calibri" w:eastAsia="Calibri" w:hAnsi="Calibri" w:cs="Times New Roman"/>
                                <w:lang w:val="es-ES_tradnl"/>
                              </w:rPr>
                              <w:t>DOH 821-141</w:t>
                            </w:r>
                            <w:r w:rsidR="007A0B68">
                              <w:rPr>
                                <w:rFonts w:ascii="Calibri" w:eastAsia="Calibri" w:hAnsi="Calibri" w:cs="Times New Roman"/>
                                <w:lang w:val="es-ES_tradnl"/>
                              </w:rPr>
                              <w:t xml:space="preserve"> </w:t>
                            </w:r>
                            <w:r>
                              <w:rPr>
                                <w:rFonts w:ascii="Calibri" w:eastAsia="Calibri" w:hAnsi="Calibri" w:cs="Times New Roman"/>
                                <w:lang w:val="es-ES_tradnl"/>
                              </w:rPr>
                              <w:t>junio 2021</w:t>
                            </w:r>
                          </w:p>
                          <w:p w14:paraId="775BAA9C" w14:textId="77777777" w:rsidR="008F0D51" w:rsidRDefault="008F0D51" w:rsidP="008F0D51">
                            <w:pPr>
                              <w:spacing w:after="0" w:line="240"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30FECFCD" id="_x0000_t202" coordsize="21600,21600" o:spt="202" path="m,l,21600r21600,l21600,xe">
                <v:stroke joinstyle="miter"/>
                <v:path gradientshapeok="t" o:connecttype="rect"/>
              </v:shapetype>
              <v:shape id="Text Box 2" o:spid="_x0000_s1026" type="#_x0000_t202" style="position:absolute;margin-left:373.25pt;margin-top:14.4pt;width:127.9pt;height:2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" stroked="f">
                <v:path arrowok="t"/>
                <v:textbox>
                  <w:txbxContent>
                    <w:p w14:paraId="6BCECB57" w14:textId="77777777" w:rsidR="003B3685" w:rsidRDefault="00D7410F" w:rsidP="003B3685">
                      <w:pPr>
                        <w:spacing w:after="0" w:line="240" w:lineRule="auto"/>
                      </w:pPr>
                      <w:r>
                        <w:rPr>
                          <w:rFonts w:ascii="Calibri" w:eastAsia="Calibri" w:hAnsi="Calibri" w:cs="Times New Roman"/>
                          <w:lang w:val="es-ES_tradnl"/>
                        </w:rPr>
                        <w:t>DOH 821-141</w:t>
                      </w:r>
                      <w:r w:rsidR="007A0B68">
                        <w:rPr>
                          <w:rFonts w:ascii="Calibri" w:eastAsia="Calibri" w:hAnsi="Calibri" w:cs="Times New Roman"/>
                          <w:lang w:val="es-ES_tradnl"/>
                        </w:rPr>
                        <w:t xml:space="preserve"> </w:t>
                      </w:r>
                      <w:r>
                        <w:rPr>
                          <w:rFonts w:ascii="Calibri" w:eastAsia="Calibri" w:hAnsi="Calibri" w:cs="Times New Roman"/>
                          <w:lang w:val="es-ES_tradnl"/>
                        </w:rPr>
                        <w:t>junio 2021</w:t>
                      </w:r>
                    </w:p>
                    <w:p w14:paraId="775BAA9C" w14:textId="77777777" w:rsidR="008F0D51" w:rsidRDefault="008F0D51" w:rsidP="008F0D51">
                      <w:pPr>
                        <w:spacing w:after="0" w:line="240" w:lineRule="auto"/>
                      </w:pPr>
                    </w:p>
                  </w:txbxContent>
                </v:textbox>
                <w10:wrap type="square"/>
              </v:shape>
            </w:pict>
          </mc:Fallback>
        </mc:AlternateContent>
      </w:r>
      <w:r w:rsidR="00D7410F">
        <w:rPr>
          <w:rFonts w:ascii="Century Gothic" w:hAnsi="Century Gothic"/>
          <w:b/>
          <w:bCs/>
          <w:noProof/>
          <w:color w:val="329D96"/>
          <w:sz w:val="36"/>
          <w:szCs w:val="36"/>
        </w:rPr>
        <w:drawing>
          <wp:anchor distT="0" distB="0" distL="114300" distR="114300" simplePos="0" relativeHeight="251658240" behindDoc="1" locked="0" layoutInCell="1" allowOverlap="1" wp14:anchorId="77C1B3A6" wp14:editId="5D15D586">
            <wp:simplePos x="0" y="0"/>
            <wp:positionH relativeFrom="column">
              <wp:posOffset>4740275</wp:posOffset>
            </wp:positionH>
            <wp:positionV relativeFrom="paragraph">
              <wp:posOffset>-464233</wp:posOffset>
            </wp:positionV>
            <wp:extent cx="1483995" cy="65659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410597"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3995" cy="656590"/>
                    </a:xfrm>
                    <a:prstGeom prst="rect">
                      <a:avLst/>
                    </a:prstGeom>
                  </pic:spPr>
                </pic:pic>
              </a:graphicData>
            </a:graphic>
          </wp:anchor>
        </w:drawing>
      </w:r>
    </w:p>
    <w:p w14:paraId="1977BA54" w14:textId="77777777" w:rsidR="003B3685" w:rsidRPr="003B3685" w:rsidRDefault="003B3685" w:rsidP="00BA3B38">
      <w:pPr>
        <w:spacing w:line="276" w:lineRule="auto"/>
        <w:rPr>
          <w:rFonts w:ascii="Century Gothic" w:hAnsi="Century Gothic"/>
          <w:b/>
          <w:bCs/>
          <w:color w:val="329D96"/>
          <w:sz w:val="12"/>
          <w:szCs w:val="12"/>
        </w:rPr>
      </w:pPr>
    </w:p>
    <w:p w14:paraId="2133D8FF" w14:textId="77777777" w:rsidR="00770E3F" w:rsidRPr="00BA3B38" w:rsidRDefault="00D7410F" w:rsidP="00BA3B38">
      <w:pPr>
        <w:spacing w:line="276" w:lineRule="auto"/>
        <w:rPr>
          <w:rFonts w:ascii="Century Gothic" w:hAnsi="Century Gothic"/>
          <w:b/>
          <w:bCs/>
          <w:color w:val="329D96"/>
          <w:sz w:val="36"/>
          <w:szCs w:val="36"/>
          <w:lang w:val="es-US"/>
        </w:rPr>
      </w:pPr>
      <w:proofErr w:type="spellStart"/>
      <w:r>
        <w:rPr>
          <w:rFonts w:ascii="Century Gothic" w:eastAsia="Century Gothic" w:hAnsi="Century Gothic" w:cs="Times New Roman"/>
          <w:b/>
          <w:bCs/>
          <w:color w:val="329D96"/>
          <w:sz w:val="36"/>
          <w:szCs w:val="36"/>
          <w:lang w:val="es-ES_tradnl"/>
        </w:rPr>
        <w:t>Guión</w:t>
      </w:r>
      <w:proofErr w:type="spellEnd"/>
      <w:r>
        <w:rPr>
          <w:rFonts w:ascii="Century Gothic" w:eastAsia="Century Gothic" w:hAnsi="Century Gothic" w:cs="Times New Roman"/>
          <w:b/>
          <w:bCs/>
          <w:color w:val="329D96"/>
          <w:sz w:val="36"/>
          <w:szCs w:val="36"/>
          <w:lang w:val="es-ES_tradnl"/>
        </w:rPr>
        <w:t xml:space="preserve"> de video educativo sobre vacunas COVID-19</w:t>
      </w:r>
    </w:p>
    <w:p w14:paraId="5D18761E" w14:textId="0BB5C946" w:rsidR="7CFFC0BC" w:rsidRPr="00BA3B38" w:rsidRDefault="00D7410F" w:rsidP="00BA3B38">
      <w:pPr>
        <w:spacing w:line="276" w:lineRule="auto"/>
        <w:rPr>
          <w:rFonts w:ascii="Century Gothic" w:eastAsia="Calibri" w:hAnsi="Century Gothic" w:cstheme="majorBidi"/>
          <w:b/>
          <w:bCs/>
          <w:sz w:val="28"/>
          <w:szCs w:val="28"/>
          <w:lang w:val="es-US"/>
        </w:rPr>
      </w:pPr>
      <w:r>
        <w:rPr>
          <w:rFonts w:ascii="Century Gothic" w:eastAsia="Century Gothic" w:hAnsi="Century Gothic" w:cs="Times New Roman"/>
          <w:b/>
          <w:bCs/>
          <w:sz w:val="28"/>
          <w:szCs w:val="28"/>
          <w:lang w:val="es-ES_tradnl"/>
        </w:rPr>
        <w:t xml:space="preserve">Cómo utilizar esta plantilla de </w:t>
      </w:r>
      <w:proofErr w:type="spellStart"/>
      <w:r>
        <w:rPr>
          <w:rFonts w:ascii="Century Gothic" w:eastAsia="Century Gothic" w:hAnsi="Century Gothic" w:cs="Times New Roman"/>
          <w:b/>
          <w:bCs/>
          <w:sz w:val="28"/>
          <w:szCs w:val="28"/>
          <w:lang w:val="es-ES_tradnl"/>
        </w:rPr>
        <w:t>guión</w:t>
      </w:r>
      <w:proofErr w:type="spellEnd"/>
      <w:r w:rsidR="00A868FA">
        <w:rPr>
          <w:rFonts w:ascii="Century Gothic" w:eastAsia="Century Gothic" w:hAnsi="Century Gothic" w:cs="Times New Roman"/>
          <w:b/>
          <w:bCs/>
          <w:sz w:val="28"/>
          <w:szCs w:val="28"/>
          <w:lang w:val="es-ES_tradnl"/>
        </w:rPr>
        <w:t xml:space="preserve"> </w:t>
      </w:r>
    </w:p>
    <w:p w14:paraId="0E7841AE" w14:textId="77777777" w:rsidR="00BC3AA9" w:rsidRPr="00BA3B38" w:rsidRDefault="00D7410F" w:rsidP="00BA3B38">
      <w:pPr>
        <w:spacing w:line="276" w:lineRule="auto"/>
        <w:rPr>
          <w:rFonts w:eastAsia="Calibri" w:cstheme="minorHAnsi"/>
          <w:sz w:val="24"/>
          <w:szCs w:val="24"/>
          <w:lang w:val="es-US"/>
        </w:rPr>
      </w:pPr>
      <w:r>
        <w:rPr>
          <w:rFonts w:ascii="Calibri" w:eastAsia="Calibri" w:hAnsi="Calibri" w:cs="Calibri"/>
          <w:sz w:val="24"/>
          <w:szCs w:val="24"/>
          <w:lang w:val="es-ES_tradnl"/>
        </w:rPr>
        <w:t xml:space="preserve">El contenido del </w:t>
      </w:r>
      <w:proofErr w:type="spellStart"/>
      <w:r>
        <w:rPr>
          <w:rFonts w:ascii="Calibri" w:eastAsia="Calibri" w:hAnsi="Calibri" w:cs="Calibri"/>
          <w:sz w:val="24"/>
          <w:szCs w:val="24"/>
          <w:lang w:val="es-ES_tradnl"/>
        </w:rPr>
        <w:t>guión</w:t>
      </w:r>
      <w:proofErr w:type="spellEnd"/>
      <w:r>
        <w:rPr>
          <w:rFonts w:ascii="Calibri" w:eastAsia="Calibri" w:hAnsi="Calibri" w:cs="Calibri"/>
          <w:sz w:val="24"/>
          <w:szCs w:val="24"/>
          <w:lang w:val="es-ES_tradnl"/>
        </w:rPr>
        <w:t xml:space="preserve"> de video aborda varios temas relacionados con las vacunas contra el COVID-19. Puede usar este </w:t>
      </w:r>
      <w:proofErr w:type="spellStart"/>
      <w:r>
        <w:rPr>
          <w:rFonts w:ascii="Calibri" w:eastAsia="Calibri" w:hAnsi="Calibri" w:cs="Calibri"/>
          <w:sz w:val="24"/>
          <w:szCs w:val="24"/>
          <w:lang w:val="es-ES_tradnl"/>
        </w:rPr>
        <w:t>guión</w:t>
      </w:r>
      <w:proofErr w:type="spellEnd"/>
      <w:r>
        <w:rPr>
          <w:rFonts w:ascii="Calibri" w:eastAsia="Calibri" w:hAnsi="Calibri" w:cs="Calibri"/>
          <w:sz w:val="24"/>
          <w:szCs w:val="24"/>
          <w:lang w:val="es-ES_tradnl"/>
        </w:rPr>
        <w:t xml:space="preserve"> para crear videos y mostrarlos como parte de la promoción de clínicas de vacunación, durante una clínica de vacu</w:t>
      </w:r>
      <w:bookmarkStart w:id="0" w:name="_GoBack"/>
      <w:bookmarkEnd w:id="0"/>
      <w:r>
        <w:rPr>
          <w:rFonts w:ascii="Calibri" w:eastAsia="Calibri" w:hAnsi="Calibri" w:cs="Calibri"/>
          <w:sz w:val="24"/>
          <w:szCs w:val="24"/>
          <w:lang w:val="es-ES_tradnl"/>
        </w:rPr>
        <w:t xml:space="preserve">nas o en cualquier otro lugar donde comparta información sobre la vacuna </w:t>
      </w:r>
      <w:r w:rsidR="00DE59E4">
        <w:rPr>
          <w:rFonts w:ascii="Calibri" w:eastAsia="Calibri" w:hAnsi="Calibri" w:cs="Calibri"/>
          <w:sz w:val="24"/>
          <w:szCs w:val="24"/>
          <w:lang w:val="es-ES_tradnl"/>
        </w:rPr>
        <w:t>contra el</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COVID-19.</w:t>
      </w:r>
    </w:p>
    <w:p w14:paraId="367C6F74" w14:textId="77777777" w:rsidR="7CFFC0BC" w:rsidRPr="00BA3B38" w:rsidRDefault="00D7410F" w:rsidP="00BA3B38">
      <w:pPr>
        <w:spacing w:line="276" w:lineRule="auto"/>
        <w:rPr>
          <w:rFonts w:eastAsia="Calibri" w:cstheme="minorHAnsi"/>
          <w:sz w:val="24"/>
          <w:szCs w:val="24"/>
          <w:lang w:val="es-US"/>
        </w:rPr>
      </w:pPr>
      <w:r>
        <w:rPr>
          <w:rFonts w:ascii="Calibri" w:eastAsia="Calibri" w:hAnsi="Calibri" w:cs="Calibri"/>
          <w:sz w:val="24"/>
          <w:szCs w:val="24"/>
          <w:lang w:val="es-ES_tradnl"/>
        </w:rPr>
        <w:t xml:space="preserve">Al crear un video, elija las secciones del </w:t>
      </w:r>
      <w:proofErr w:type="spellStart"/>
      <w:r>
        <w:rPr>
          <w:rFonts w:ascii="Calibri" w:eastAsia="Calibri" w:hAnsi="Calibri" w:cs="Calibri"/>
          <w:sz w:val="24"/>
          <w:szCs w:val="24"/>
          <w:lang w:val="es-ES_tradnl"/>
        </w:rPr>
        <w:t>guión</w:t>
      </w:r>
      <w:proofErr w:type="spellEnd"/>
      <w:r>
        <w:rPr>
          <w:rFonts w:ascii="Calibri" w:eastAsia="Calibri" w:hAnsi="Calibri" w:cs="Calibri"/>
          <w:sz w:val="24"/>
          <w:szCs w:val="24"/>
          <w:lang w:val="es-ES_tradnl"/>
        </w:rPr>
        <w:t xml:space="preserve"> que sean más relevantes para su comunidad y sus necesidades. Puede utilizar todo el contenido, mezclar y combinar temas, o reescribir o reorganizar las secciones.</w:t>
      </w:r>
    </w:p>
    <w:p w14:paraId="5ECC744E" w14:textId="287C18CC" w:rsidR="657410DA" w:rsidRPr="00BA3B38" w:rsidRDefault="00D7410F" w:rsidP="00BA3B38">
      <w:pPr>
        <w:spacing w:line="276" w:lineRule="auto"/>
        <w:rPr>
          <w:rFonts w:eastAsia="Calibri" w:cstheme="minorHAnsi"/>
          <w:sz w:val="24"/>
          <w:szCs w:val="24"/>
          <w:lang w:val="es-US"/>
        </w:rPr>
      </w:pPr>
      <w:r>
        <w:rPr>
          <w:rFonts w:ascii="Calibri" w:eastAsia="Calibri" w:hAnsi="Calibri" w:cs="Calibri"/>
          <w:sz w:val="24"/>
          <w:szCs w:val="24"/>
          <w:lang w:val="es-ES_tradnl"/>
        </w:rPr>
        <w:t xml:space="preserve">Por ejemplo, si hay mitos que circulan en su comunidad, es posible que desee utilizar el contenido relacionado con los ingredientes, enfermarse después de la vacuna, </w:t>
      </w:r>
      <w:r w:rsidR="00DE59E4">
        <w:rPr>
          <w:rFonts w:ascii="Calibri" w:eastAsia="Calibri" w:hAnsi="Calibri" w:cs="Calibri"/>
          <w:sz w:val="24"/>
          <w:szCs w:val="24"/>
          <w:lang w:val="es-ES_tradnl"/>
        </w:rPr>
        <w:t xml:space="preserve">preocupaciones </w:t>
      </w:r>
      <w:r>
        <w:rPr>
          <w:rFonts w:ascii="Calibri" w:eastAsia="Calibri" w:hAnsi="Calibri" w:cs="Calibri"/>
          <w:sz w:val="24"/>
          <w:szCs w:val="24"/>
          <w:lang w:val="es-ES_tradnl"/>
        </w:rPr>
        <w:t xml:space="preserve">sobre microchips o inquietudes sobre el ADN. O, </w:t>
      </w:r>
      <w:r w:rsidR="00C31D28">
        <w:rPr>
          <w:rFonts w:ascii="Calibri" w:eastAsia="Calibri" w:hAnsi="Calibri" w:cs="Calibri"/>
          <w:sz w:val="24"/>
          <w:szCs w:val="24"/>
          <w:lang w:val="es-ES_tradnl"/>
        </w:rPr>
        <w:t>para ayudar las</w:t>
      </w:r>
      <w:r>
        <w:rPr>
          <w:rFonts w:ascii="Calibri" w:eastAsia="Calibri" w:hAnsi="Calibri" w:cs="Calibri"/>
          <w:sz w:val="24"/>
          <w:szCs w:val="24"/>
          <w:lang w:val="es-ES_tradnl"/>
        </w:rPr>
        <w:t xml:space="preserve"> personas de su comunidad estar preparadas para recibir </w:t>
      </w:r>
      <w:r w:rsidR="00F625EF">
        <w:rPr>
          <w:rFonts w:ascii="Calibri" w:eastAsia="Calibri" w:hAnsi="Calibri" w:cs="Calibri"/>
          <w:sz w:val="24"/>
          <w:szCs w:val="24"/>
          <w:lang w:val="es-ES_tradnl"/>
        </w:rPr>
        <w:t>la vacuna</w:t>
      </w:r>
      <w:r>
        <w:rPr>
          <w:rFonts w:ascii="Calibri" w:eastAsia="Calibri" w:hAnsi="Calibri" w:cs="Calibri"/>
          <w:sz w:val="24"/>
          <w:szCs w:val="24"/>
          <w:lang w:val="es-ES_tradnl"/>
        </w:rPr>
        <w:t xml:space="preserve">, puede usar contenido sobre la identificación, el costo, qué esperar y los efectos secundarios. </w:t>
      </w:r>
    </w:p>
    <w:p w14:paraId="6496B2E5" w14:textId="77777777" w:rsidR="72330488" w:rsidRPr="00BA3B38" w:rsidRDefault="00D7410F" w:rsidP="00BA3B38">
      <w:pPr>
        <w:spacing w:line="276" w:lineRule="auto"/>
        <w:rPr>
          <w:rFonts w:eastAsia="Calibri" w:cstheme="minorHAnsi"/>
          <w:sz w:val="24"/>
          <w:szCs w:val="24"/>
          <w:lang w:val="es-US"/>
        </w:rPr>
      </w:pPr>
      <w:r>
        <w:rPr>
          <w:rFonts w:ascii="Calibri" w:eastAsia="Calibri" w:hAnsi="Calibri" w:cs="Calibri"/>
          <w:sz w:val="24"/>
          <w:szCs w:val="24"/>
          <w:lang w:val="es-ES_tradnl"/>
        </w:rPr>
        <w:t xml:space="preserve">Estas son solo sugerencias; puede utilizar cualquier combinación de temas que le convenga. Esta es una plantilla y está destinada a respaldar de manera flexible sus necesidades de video de la vacuna COVID-19. Debido a esta flexibilidad, no hay contenido de transición en el </w:t>
      </w:r>
      <w:proofErr w:type="spellStart"/>
      <w:r>
        <w:rPr>
          <w:rFonts w:ascii="Calibri" w:eastAsia="Calibri" w:hAnsi="Calibri" w:cs="Calibri"/>
          <w:sz w:val="24"/>
          <w:szCs w:val="24"/>
          <w:lang w:val="es-ES_tradnl"/>
        </w:rPr>
        <w:t>guión</w:t>
      </w:r>
      <w:proofErr w:type="spellEnd"/>
      <w:r>
        <w:rPr>
          <w:rFonts w:ascii="Calibri" w:eastAsia="Calibri" w:hAnsi="Calibri" w:cs="Calibri"/>
          <w:sz w:val="24"/>
          <w:szCs w:val="24"/>
          <w:lang w:val="es-ES_tradnl"/>
        </w:rPr>
        <w:t xml:space="preserve">. Si es necesario, agregue sus propias declaraciones de transición entre temas cuando cree su video. </w:t>
      </w:r>
    </w:p>
    <w:p w14:paraId="0459DDE0" w14:textId="77777777" w:rsidR="00A64CEC" w:rsidRPr="00BA3B38" w:rsidRDefault="00D7410F" w:rsidP="00BA3B38">
      <w:pPr>
        <w:spacing w:line="276" w:lineRule="auto"/>
        <w:rPr>
          <w:rFonts w:eastAsia="Calibri" w:cstheme="minorHAnsi"/>
          <w:sz w:val="24"/>
          <w:szCs w:val="24"/>
          <w:lang w:val="es-US"/>
        </w:rPr>
      </w:pPr>
      <w:r>
        <w:rPr>
          <w:rFonts w:ascii="Calibri" w:eastAsia="Calibri" w:hAnsi="Calibri" w:cs="Calibri"/>
          <w:sz w:val="24"/>
          <w:szCs w:val="24"/>
          <w:lang w:val="es-ES_tradnl"/>
        </w:rPr>
        <w:t>Le sugerimos que mantenga su video en menos de tres minutos para que las personas puedan ver y recordar fácilmente lo que aprendieron. No es necesario utilizar todo el contenido en un solo video. Si desea utilizar todo el contenido, considere la posibilidad de crear varios videos cortos.</w:t>
      </w:r>
    </w:p>
    <w:p w14:paraId="06A19652" w14:textId="77777777" w:rsidR="0086018D" w:rsidRPr="00BA3B38" w:rsidRDefault="00D7410F" w:rsidP="00BA3B38">
      <w:pPr>
        <w:spacing w:line="276" w:lineRule="auto"/>
        <w:rPr>
          <w:rFonts w:ascii="Century Gothic" w:eastAsia="Calibri" w:hAnsi="Century Gothic" w:cstheme="majorBidi"/>
          <w:b/>
          <w:bCs/>
          <w:sz w:val="28"/>
          <w:szCs w:val="28"/>
          <w:lang w:val="es-US"/>
        </w:rPr>
      </w:pPr>
      <w:r>
        <w:rPr>
          <w:rFonts w:ascii="Century Gothic" w:eastAsia="Century Gothic" w:hAnsi="Century Gothic" w:cs="Times New Roman"/>
          <w:b/>
          <w:bCs/>
          <w:sz w:val="28"/>
          <w:szCs w:val="28"/>
          <w:lang w:val="es-ES_tradnl"/>
        </w:rPr>
        <w:t xml:space="preserve">Secuencia de </w:t>
      </w:r>
      <w:proofErr w:type="spellStart"/>
      <w:r>
        <w:rPr>
          <w:rFonts w:ascii="Century Gothic" w:eastAsia="Century Gothic" w:hAnsi="Century Gothic" w:cs="Times New Roman"/>
          <w:b/>
          <w:bCs/>
          <w:sz w:val="28"/>
          <w:szCs w:val="28"/>
          <w:lang w:val="es-ES_tradnl"/>
        </w:rPr>
        <w:t>guión</w:t>
      </w:r>
      <w:proofErr w:type="spellEnd"/>
      <w:r>
        <w:rPr>
          <w:rFonts w:ascii="Century Gothic" w:eastAsia="Century Gothic" w:hAnsi="Century Gothic" w:cs="Times New Roman"/>
          <w:b/>
          <w:bCs/>
          <w:sz w:val="28"/>
          <w:szCs w:val="28"/>
          <w:lang w:val="es-ES_tradnl"/>
        </w:rPr>
        <w:t xml:space="preserve"> sugerida:</w:t>
      </w:r>
    </w:p>
    <w:p w14:paraId="00108742" w14:textId="77777777" w:rsidR="1110CF17" w:rsidRPr="00BA3B38" w:rsidRDefault="00D7410F" w:rsidP="00BA3B38">
      <w:pPr>
        <w:spacing w:line="276" w:lineRule="auto"/>
        <w:rPr>
          <w:rFonts w:ascii="Century Gothic" w:hAnsi="Century Gothic" w:cstheme="majorBidi"/>
          <w:b/>
          <w:bCs/>
          <w:sz w:val="24"/>
          <w:szCs w:val="24"/>
          <w:lang w:val="es-US"/>
        </w:rPr>
      </w:pPr>
      <w:r>
        <w:rPr>
          <w:rFonts w:ascii="Century Gothic" w:eastAsia="Century Gothic" w:hAnsi="Century Gothic" w:cs="Times New Roman"/>
          <w:b/>
          <w:bCs/>
          <w:sz w:val="24"/>
          <w:szCs w:val="24"/>
          <w:lang w:val="es-ES_tradnl"/>
        </w:rPr>
        <w:t>Introducción / apertura</w:t>
      </w:r>
    </w:p>
    <w:p w14:paraId="15219CB0" w14:textId="77777777" w:rsidR="00393002" w:rsidRPr="00BA3B38" w:rsidRDefault="00D7410F" w:rsidP="00BA3B38">
      <w:pPr>
        <w:pStyle w:val="ListParagraph"/>
        <w:spacing w:line="276" w:lineRule="auto"/>
        <w:ind w:left="0"/>
        <w:rPr>
          <w:rFonts w:cstheme="minorHAnsi"/>
          <w:i/>
          <w:iCs/>
          <w:sz w:val="24"/>
          <w:szCs w:val="24"/>
          <w:lang w:val="es-US"/>
        </w:rPr>
      </w:pPr>
      <w:r>
        <w:rPr>
          <w:rFonts w:ascii="Calibri" w:eastAsia="Calibri" w:hAnsi="Calibri" w:cs="Calibri"/>
          <w:i/>
          <w:iCs/>
          <w:sz w:val="24"/>
          <w:szCs w:val="24"/>
          <w:lang w:val="es-ES_tradnl"/>
        </w:rPr>
        <w:t>[Apertura personalizada (10-15 segundos): preséntese, diga a qué organización representa y su función dentro de la organización o a qué comunidad está afiliado y su papel. Comparta por qué está invirtiendo su tiempo en armar este video]</w:t>
      </w:r>
    </w:p>
    <w:p w14:paraId="4584B7C6" w14:textId="77777777" w:rsidR="002374CE" w:rsidRPr="00BA3B38" w:rsidRDefault="00D7410F" w:rsidP="00BA3B38">
      <w:pPr>
        <w:spacing w:line="276" w:lineRule="auto"/>
        <w:rPr>
          <w:rFonts w:cstheme="minorHAnsi"/>
          <w:sz w:val="24"/>
          <w:szCs w:val="24"/>
          <w:lang w:val="es-US"/>
        </w:rPr>
      </w:pPr>
      <w:r>
        <w:rPr>
          <w:rFonts w:ascii="Calibri" w:eastAsia="Calibri" w:hAnsi="Calibri" w:cs="Calibri"/>
          <w:sz w:val="24"/>
          <w:szCs w:val="24"/>
          <w:lang w:val="es-ES_tradnl"/>
        </w:rPr>
        <w:lastRenderedPageBreak/>
        <w:t xml:space="preserve">Existe mucha información sobre la vacuna </w:t>
      </w:r>
      <w:r w:rsidR="00DE59E4">
        <w:rPr>
          <w:rFonts w:ascii="Calibri" w:eastAsia="Calibri" w:hAnsi="Calibri" w:cs="Calibri"/>
          <w:sz w:val="24"/>
          <w:szCs w:val="24"/>
          <w:lang w:val="es-ES_tradnl"/>
        </w:rPr>
        <w:t xml:space="preserve">contra el </w:t>
      </w:r>
      <w:r>
        <w:rPr>
          <w:rFonts w:ascii="Calibri" w:eastAsia="Calibri" w:hAnsi="Calibri" w:cs="Calibri"/>
          <w:sz w:val="24"/>
          <w:szCs w:val="24"/>
          <w:lang w:val="es-ES_tradnl"/>
        </w:rPr>
        <w:t xml:space="preserve">COVID-19. Realmente puede ser complicado tratar de entender </w:t>
      </w:r>
      <w:r w:rsidR="00700222">
        <w:rPr>
          <w:rFonts w:ascii="Calibri" w:eastAsia="Calibri" w:hAnsi="Calibri" w:cs="Calibri"/>
          <w:sz w:val="24"/>
          <w:szCs w:val="24"/>
          <w:lang w:val="es-ES_tradnl"/>
        </w:rPr>
        <w:t>todos los aspectos científicos</w:t>
      </w:r>
      <w:r w:rsidR="005B2481">
        <w:rPr>
          <w:rFonts w:ascii="Calibri" w:eastAsia="Calibri" w:hAnsi="Calibri" w:cs="Calibri"/>
          <w:sz w:val="24"/>
          <w:szCs w:val="24"/>
          <w:lang w:val="es-ES_tradnl"/>
        </w:rPr>
        <w:t>,</w:t>
      </w:r>
      <w:r>
        <w:rPr>
          <w:rFonts w:ascii="Calibri" w:eastAsia="Calibri" w:hAnsi="Calibri" w:cs="Calibri"/>
          <w:sz w:val="24"/>
          <w:szCs w:val="24"/>
          <w:lang w:val="es-ES_tradnl"/>
        </w:rPr>
        <w:t xml:space="preserve"> y las opiniones de la gente, mientras trata de averiguar </w:t>
      </w:r>
      <w:r w:rsidRPr="005B2481">
        <w:rPr>
          <w:rFonts w:ascii="Calibri" w:eastAsia="Calibri" w:hAnsi="Calibri" w:cs="Calibri"/>
          <w:b/>
          <w:sz w:val="24"/>
          <w:szCs w:val="24"/>
          <w:u w:val="single"/>
          <w:lang w:val="es-ES_tradnl"/>
        </w:rPr>
        <w:t>qué</w:t>
      </w:r>
      <w:r w:rsidRPr="005B2481">
        <w:rPr>
          <w:rFonts w:ascii="Calibri" w:eastAsia="Calibri" w:hAnsi="Calibri" w:cs="Calibri"/>
          <w:sz w:val="24"/>
          <w:szCs w:val="24"/>
          <w:u w:val="single"/>
          <w:lang w:val="es-ES_tradnl"/>
        </w:rPr>
        <w:t xml:space="preserve"> </w:t>
      </w:r>
      <w:r>
        <w:rPr>
          <w:rFonts w:ascii="Calibri" w:eastAsia="Calibri" w:hAnsi="Calibri" w:cs="Calibri"/>
          <w:sz w:val="24"/>
          <w:szCs w:val="24"/>
          <w:lang w:val="es-ES_tradnl"/>
        </w:rPr>
        <w:t xml:space="preserve">es lo mejor para usted. </w:t>
      </w:r>
    </w:p>
    <w:p w14:paraId="0F8AF208" w14:textId="77777777" w:rsidR="0086018D" w:rsidRPr="00BA3B38" w:rsidRDefault="00D7410F" w:rsidP="00BA3B38">
      <w:pPr>
        <w:spacing w:line="276" w:lineRule="auto"/>
        <w:rPr>
          <w:rFonts w:ascii="Century Gothic" w:hAnsi="Century Gothic" w:cstheme="minorHAnsi"/>
          <w:sz w:val="24"/>
          <w:szCs w:val="24"/>
          <w:lang w:val="es-US"/>
        </w:rPr>
      </w:pPr>
      <w:r>
        <w:rPr>
          <w:rFonts w:ascii="Calibri" w:eastAsia="Calibri" w:hAnsi="Calibri" w:cs="Calibri"/>
          <w:sz w:val="24"/>
          <w:szCs w:val="24"/>
          <w:lang w:val="es-ES_tradnl"/>
        </w:rPr>
        <w:t>La información que compartiré</w:t>
      </w:r>
      <w:r w:rsidR="005B2481">
        <w:rPr>
          <w:rFonts w:ascii="Calibri" w:eastAsia="Calibri" w:hAnsi="Calibri" w:cs="Calibri"/>
          <w:sz w:val="24"/>
          <w:szCs w:val="24"/>
          <w:lang w:val="es-ES_tradnl"/>
        </w:rPr>
        <w:t xml:space="preserve"> </w:t>
      </w:r>
      <w:r w:rsidR="005B2481" w:rsidRPr="00B7267C">
        <w:rPr>
          <w:rFonts w:ascii="Calibri" w:eastAsia="Calibri" w:hAnsi="Calibri" w:cs="Calibri"/>
          <w:sz w:val="24"/>
          <w:szCs w:val="24"/>
          <w:lang w:val="es-MX"/>
        </w:rPr>
        <w:t>[que compartimos]</w:t>
      </w:r>
      <w:r>
        <w:rPr>
          <w:rFonts w:ascii="Calibri" w:eastAsia="Calibri" w:hAnsi="Calibri" w:cs="Calibri"/>
          <w:sz w:val="24"/>
          <w:szCs w:val="24"/>
          <w:lang w:val="es-ES_tradnl"/>
        </w:rPr>
        <w:t xml:space="preserve"> hoy</w:t>
      </w:r>
      <w:r w:rsidR="00B81446">
        <w:rPr>
          <w:rFonts w:ascii="Calibri" w:eastAsia="Calibri" w:hAnsi="Calibri" w:cs="Calibri"/>
          <w:sz w:val="24"/>
          <w:szCs w:val="24"/>
          <w:lang w:val="es-ES_tradnl"/>
        </w:rPr>
        <w:t>,</w:t>
      </w:r>
      <w:r>
        <w:rPr>
          <w:rFonts w:ascii="Calibri" w:eastAsia="Calibri" w:hAnsi="Calibri" w:cs="Calibri"/>
          <w:sz w:val="24"/>
          <w:szCs w:val="24"/>
          <w:lang w:val="es-ES_tradnl"/>
        </w:rPr>
        <w:t xml:space="preserve"> proviene del Departamento de Salud del Estado de Washington, los Centros para el Control y la Prevención de Enfermedades y la Administración de Alimentos y Medicamentos de </w:t>
      </w:r>
      <w:r w:rsidR="005B2481">
        <w:rPr>
          <w:rFonts w:ascii="Calibri" w:eastAsia="Calibri" w:hAnsi="Calibri" w:cs="Calibri"/>
          <w:sz w:val="24"/>
          <w:szCs w:val="24"/>
          <w:lang w:val="es-ES_tradnl"/>
        </w:rPr>
        <w:t>Estados Unidos.</w:t>
      </w:r>
      <w:r>
        <w:rPr>
          <w:rFonts w:ascii="Calibri" w:eastAsia="Calibri" w:hAnsi="Calibri" w:cs="Calibri"/>
          <w:sz w:val="24"/>
          <w:szCs w:val="24"/>
          <w:lang w:val="es-ES_tradnl"/>
        </w:rPr>
        <w:t xml:space="preserve"> Vacunarse es su elección y es importante tomar una decisión informada. Le invito a que haga su propia investigación utilizando fuentes confiables como el Departamento de Salud, o hablar con enfermeras, médicos y trabajadores de salud comunitarios.</w:t>
      </w:r>
    </w:p>
    <w:p w14:paraId="6073C8AA" w14:textId="77777777" w:rsidR="0086018D" w:rsidRPr="00BA3B38" w:rsidRDefault="00D7410F" w:rsidP="00BA3B38">
      <w:pPr>
        <w:spacing w:line="276" w:lineRule="auto"/>
        <w:rPr>
          <w:rFonts w:ascii="Century Gothic" w:hAnsi="Century Gothic" w:cstheme="majorHAnsi"/>
          <w:b/>
          <w:bCs/>
          <w:sz w:val="24"/>
          <w:szCs w:val="24"/>
          <w:lang w:val="es-US"/>
        </w:rPr>
      </w:pPr>
      <w:r>
        <w:rPr>
          <w:rFonts w:ascii="Century Gothic" w:eastAsia="Century Gothic" w:hAnsi="Century Gothic" w:cs="Calibri Light"/>
          <w:b/>
          <w:bCs/>
          <w:sz w:val="24"/>
          <w:szCs w:val="24"/>
          <w:lang w:val="es-ES_tradnl"/>
        </w:rPr>
        <w:t xml:space="preserve">Utilice si desea tratar: Prueba de ciudadanía </w:t>
      </w:r>
    </w:p>
    <w:p w14:paraId="54E5FE98" w14:textId="77777777" w:rsidR="0086018D" w:rsidRPr="00BA3B38" w:rsidRDefault="00D7410F" w:rsidP="00BA3B38">
      <w:pPr>
        <w:spacing w:line="276" w:lineRule="auto"/>
        <w:rPr>
          <w:rFonts w:cstheme="minorHAnsi"/>
          <w:color w:val="000000"/>
          <w:sz w:val="24"/>
          <w:szCs w:val="24"/>
          <w:lang w:val="es-US"/>
        </w:rPr>
      </w:pPr>
      <w:r>
        <w:rPr>
          <w:rFonts w:ascii="Calibri" w:eastAsia="Calibri" w:hAnsi="Calibri" w:cs="Calibri"/>
          <w:color w:val="000000"/>
          <w:sz w:val="24"/>
          <w:szCs w:val="24"/>
          <w:lang w:val="es-ES_tradnl"/>
        </w:rPr>
        <w:t xml:space="preserve">No es necesario ser ciudadano de los </w:t>
      </w:r>
      <w:r w:rsidR="00B81446">
        <w:rPr>
          <w:rFonts w:ascii="Calibri" w:eastAsia="Calibri" w:hAnsi="Calibri" w:cs="Calibri"/>
          <w:color w:val="000000"/>
          <w:sz w:val="24"/>
          <w:szCs w:val="24"/>
          <w:lang w:val="es-ES_tradnl"/>
        </w:rPr>
        <w:t>Estados Unidos</w:t>
      </w:r>
      <w:r w:rsidR="00782306">
        <w:rPr>
          <w:rFonts w:ascii="Calibri" w:eastAsia="Calibri" w:hAnsi="Calibri" w:cs="Calibri"/>
          <w:color w:val="000000"/>
          <w:sz w:val="24"/>
          <w:szCs w:val="24"/>
          <w:lang w:val="es-ES_tradnl"/>
        </w:rPr>
        <w:t xml:space="preserve">, o </w:t>
      </w:r>
      <w:r>
        <w:rPr>
          <w:rFonts w:ascii="Calibri" w:eastAsia="Calibri" w:hAnsi="Calibri" w:cs="Calibri"/>
          <w:color w:val="000000"/>
          <w:sz w:val="24"/>
          <w:szCs w:val="24"/>
          <w:lang w:val="es-ES_tradnl"/>
        </w:rPr>
        <w:t>mostrar un comprobante de ciudadanía para recibir la vacuna. Independientemente de su ciudadanía o estado migratorio, todas las personas en Washington pueden vacunarse. La única regla es que debe tener 12 años o más.</w:t>
      </w:r>
    </w:p>
    <w:p w14:paraId="1664E915" w14:textId="77777777" w:rsidR="0086018D" w:rsidRPr="00BA3B38" w:rsidRDefault="00D7410F" w:rsidP="00BA3B38">
      <w:pPr>
        <w:spacing w:line="276" w:lineRule="auto"/>
        <w:rPr>
          <w:rFonts w:ascii="Century Gothic" w:hAnsi="Century Gothic" w:cstheme="majorHAnsi"/>
          <w:b/>
          <w:bCs/>
          <w:sz w:val="24"/>
          <w:szCs w:val="24"/>
          <w:lang w:val="es-US"/>
        </w:rPr>
      </w:pPr>
      <w:r>
        <w:rPr>
          <w:rFonts w:ascii="Century Gothic" w:eastAsia="Century Gothic" w:hAnsi="Century Gothic" w:cs="Calibri Light"/>
          <w:b/>
          <w:bCs/>
          <w:sz w:val="24"/>
          <w:szCs w:val="24"/>
          <w:lang w:val="es-ES_tradnl"/>
        </w:rPr>
        <w:t xml:space="preserve">Utilice si desea tratar: Requisitos de identificación </w:t>
      </w:r>
    </w:p>
    <w:p w14:paraId="384E98A1" w14:textId="77777777" w:rsidR="008A31AB" w:rsidRPr="00BA3B38" w:rsidRDefault="00D7410F" w:rsidP="00BA3B38">
      <w:pPr>
        <w:spacing w:line="276" w:lineRule="auto"/>
        <w:rPr>
          <w:rFonts w:cstheme="minorHAnsi"/>
          <w:sz w:val="24"/>
          <w:szCs w:val="24"/>
          <w:lang w:val="es-US"/>
        </w:rPr>
      </w:pPr>
      <w:r>
        <w:rPr>
          <w:rFonts w:ascii="Calibri" w:eastAsia="Calibri" w:hAnsi="Calibri" w:cs="Calibri"/>
          <w:sz w:val="24"/>
          <w:szCs w:val="24"/>
          <w:lang w:val="es-ES_tradnl"/>
        </w:rPr>
        <w:t>Cuando reciba su vacuna, es posible que le pidan una identificación o un número de seguro social. Pero no es necesario que los muestre</w:t>
      </w:r>
      <w:r w:rsidR="001425F1">
        <w:rPr>
          <w:rFonts w:ascii="Calibri" w:eastAsia="Calibri" w:hAnsi="Calibri" w:cs="Calibri"/>
          <w:sz w:val="24"/>
          <w:szCs w:val="24"/>
          <w:lang w:val="es-ES_tradnl"/>
        </w:rPr>
        <w:t>,</w:t>
      </w:r>
      <w:r>
        <w:rPr>
          <w:rFonts w:ascii="Calibri" w:eastAsia="Calibri" w:hAnsi="Calibri" w:cs="Calibri"/>
          <w:sz w:val="24"/>
          <w:szCs w:val="24"/>
          <w:lang w:val="es-ES_tradnl"/>
        </w:rPr>
        <w:t xml:space="preserve"> si no </w:t>
      </w:r>
      <w:r w:rsidR="001425F1">
        <w:rPr>
          <w:rFonts w:ascii="Calibri" w:eastAsia="Calibri" w:hAnsi="Calibri" w:cs="Calibri"/>
          <w:sz w:val="24"/>
          <w:szCs w:val="24"/>
          <w:lang w:val="es-ES_tradnl"/>
        </w:rPr>
        <w:t xml:space="preserve">lo </w:t>
      </w:r>
      <w:r>
        <w:rPr>
          <w:rFonts w:ascii="Calibri" w:eastAsia="Calibri" w:hAnsi="Calibri" w:cs="Calibri"/>
          <w:sz w:val="24"/>
          <w:szCs w:val="24"/>
          <w:lang w:val="es-ES_tradnl"/>
        </w:rPr>
        <w:t xml:space="preserve">desea, o </w:t>
      </w:r>
      <w:r w:rsidR="00297A2A">
        <w:rPr>
          <w:rFonts w:ascii="Calibri" w:eastAsia="Calibri" w:hAnsi="Calibri" w:cs="Calibri"/>
          <w:sz w:val="24"/>
          <w:szCs w:val="24"/>
          <w:lang w:val="es-ES_tradnl"/>
        </w:rPr>
        <w:t xml:space="preserve">quizás </w:t>
      </w:r>
      <w:r>
        <w:rPr>
          <w:rFonts w:ascii="Calibri" w:eastAsia="Calibri" w:hAnsi="Calibri" w:cs="Calibri"/>
          <w:sz w:val="24"/>
          <w:szCs w:val="24"/>
          <w:lang w:val="es-ES_tradnl"/>
        </w:rPr>
        <w:t>no</w:t>
      </w:r>
      <w:r w:rsidR="001425F1">
        <w:rPr>
          <w:rFonts w:ascii="Calibri" w:eastAsia="Calibri" w:hAnsi="Calibri" w:cs="Calibri"/>
          <w:sz w:val="24"/>
          <w:szCs w:val="24"/>
          <w:lang w:val="es-ES_tradnl"/>
        </w:rPr>
        <w:t xml:space="preserve"> </w:t>
      </w:r>
      <w:r>
        <w:rPr>
          <w:rFonts w:ascii="Calibri" w:eastAsia="Calibri" w:hAnsi="Calibri" w:cs="Calibri"/>
          <w:sz w:val="24"/>
          <w:szCs w:val="24"/>
          <w:lang w:val="es-ES_tradnl"/>
        </w:rPr>
        <w:t xml:space="preserve">los tiene. </w:t>
      </w:r>
    </w:p>
    <w:p w14:paraId="3A4235B3" w14:textId="77777777" w:rsidR="00C17942" w:rsidRPr="00BA3B38" w:rsidRDefault="00D7410F" w:rsidP="00BA3B38">
      <w:pPr>
        <w:spacing w:line="276" w:lineRule="auto"/>
        <w:rPr>
          <w:rFonts w:ascii="Century Gothic" w:hAnsi="Century Gothic" w:cstheme="majorHAnsi"/>
          <w:b/>
          <w:bCs/>
          <w:sz w:val="24"/>
          <w:szCs w:val="24"/>
          <w:lang w:val="es-US"/>
        </w:rPr>
      </w:pPr>
      <w:r>
        <w:rPr>
          <w:rFonts w:ascii="Century Gothic" w:eastAsia="Century Gothic" w:hAnsi="Century Gothic" w:cs="Calibri Light"/>
          <w:b/>
          <w:bCs/>
          <w:sz w:val="24"/>
          <w:szCs w:val="24"/>
          <w:lang w:val="es-ES_tradnl"/>
        </w:rPr>
        <w:t>Utilice si desea tratar: Costo</w:t>
      </w:r>
    </w:p>
    <w:p w14:paraId="1912EC5F" w14:textId="77777777" w:rsidR="008A31AB" w:rsidRPr="00BA3B38" w:rsidRDefault="00D7410F" w:rsidP="00BA3B38">
      <w:pPr>
        <w:spacing w:line="276" w:lineRule="auto"/>
        <w:rPr>
          <w:rFonts w:cstheme="minorHAnsi"/>
          <w:sz w:val="24"/>
          <w:szCs w:val="24"/>
          <w:lang w:val="es-US"/>
        </w:rPr>
      </w:pPr>
      <w:r>
        <w:rPr>
          <w:rFonts w:ascii="Calibri" w:eastAsia="Calibri" w:hAnsi="Calibri" w:cs="Calibri"/>
          <w:sz w:val="24"/>
          <w:szCs w:val="24"/>
          <w:lang w:val="es-ES_tradnl"/>
        </w:rPr>
        <w:t xml:space="preserve">La vacuna se </w:t>
      </w:r>
      <w:r w:rsidR="003268F3">
        <w:rPr>
          <w:rFonts w:ascii="Calibri" w:eastAsia="Calibri" w:hAnsi="Calibri" w:cs="Calibri"/>
          <w:sz w:val="24"/>
          <w:szCs w:val="24"/>
          <w:lang w:val="es-ES_tradnl"/>
        </w:rPr>
        <w:t>suministra</w:t>
      </w:r>
      <w:r>
        <w:rPr>
          <w:rFonts w:ascii="Calibri" w:eastAsia="Calibri" w:hAnsi="Calibri" w:cs="Calibri"/>
          <w:sz w:val="24"/>
          <w:szCs w:val="24"/>
          <w:lang w:val="es-ES_tradnl"/>
        </w:rPr>
        <w:t xml:space="preserve"> sin costo alguno para todos, incluso para las personas sin seguro médico. </w:t>
      </w:r>
      <w:r w:rsidR="00F2571A">
        <w:rPr>
          <w:rFonts w:ascii="Calibri" w:eastAsia="Calibri" w:hAnsi="Calibri" w:cs="Calibri"/>
          <w:sz w:val="24"/>
          <w:szCs w:val="24"/>
          <w:lang w:val="es-ES_tradnl"/>
        </w:rPr>
        <w:t>No deben cobrarle por la vacuna,</w:t>
      </w:r>
      <w:r>
        <w:rPr>
          <w:rFonts w:ascii="Calibri" w:eastAsia="Calibri" w:hAnsi="Calibri" w:cs="Calibri"/>
          <w:sz w:val="24"/>
          <w:szCs w:val="24"/>
          <w:lang w:val="es-ES_tradnl"/>
        </w:rPr>
        <w:t xml:space="preserve"> ni debería recibir </w:t>
      </w:r>
      <w:r w:rsidR="00F2571A">
        <w:rPr>
          <w:rFonts w:ascii="Calibri" w:eastAsia="Calibri" w:hAnsi="Calibri" w:cs="Calibri"/>
          <w:sz w:val="24"/>
          <w:szCs w:val="24"/>
          <w:lang w:val="es-ES_tradnl"/>
        </w:rPr>
        <w:t xml:space="preserve">ninguna </w:t>
      </w:r>
      <w:r>
        <w:rPr>
          <w:rFonts w:ascii="Calibri" w:eastAsia="Calibri" w:hAnsi="Calibri" w:cs="Calibri"/>
          <w:sz w:val="24"/>
          <w:szCs w:val="24"/>
          <w:lang w:val="es-ES_tradnl"/>
        </w:rPr>
        <w:t>factura</w:t>
      </w:r>
      <w:r w:rsidR="00B972B1">
        <w:rPr>
          <w:rFonts w:ascii="Calibri" w:eastAsia="Calibri" w:hAnsi="Calibri" w:cs="Calibri"/>
          <w:sz w:val="24"/>
          <w:szCs w:val="24"/>
          <w:lang w:val="es-ES_tradnl"/>
        </w:rPr>
        <w:t xml:space="preserve"> por ella</w:t>
      </w:r>
      <w:r>
        <w:rPr>
          <w:rFonts w:ascii="Calibri" w:eastAsia="Calibri" w:hAnsi="Calibri" w:cs="Calibri"/>
          <w:sz w:val="24"/>
          <w:szCs w:val="24"/>
          <w:lang w:val="es-ES_tradnl"/>
        </w:rPr>
        <w:t xml:space="preserve">. Si tiene seguro médico, compártalo con su proveedor de vacunas, pero si no tiene seguro, no hay problema, ¡está bien! </w:t>
      </w:r>
      <w:proofErr w:type="spellStart"/>
      <w:r w:rsidR="0071307F">
        <w:rPr>
          <w:rFonts w:ascii="Calibri" w:eastAsia="Calibri" w:hAnsi="Calibri" w:cs="Calibri"/>
          <w:sz w:val="24"/>
          <w:szCs w:val="24"/>
          <w:lang w:val="es-ES_tradnl"/>
        </w:rPr>
        <w:t>Aún</w:t>
      </w:r>
      <w:proofErr w:type="spellEnd"/>
      <w:r>
        <w:rPr>
          <w:rFonts w:ascii="Calibri" w:eastAsia="Calibri" w:hAnsi="Calibri" w:cs="Calibri"/>
          <w:sz w:val="24"/>
          <w:szCs w:val="24"/>
          <w:lang w:val="es-ES_tradnl"/>
        </w:rPr>
        <w:t xml:space="preserve"> </w:t>
      </w:r>
      <w:r w:rsidR="00D347B2">
        <w:rPr>
          <w:rFonts w:ascii="Calibri" w:eastAsia="Calibri" w:hAnsi="Calibri" w:cs="Calibri"/>
          <w:sz w:val="24"/>
          <w:szCs w:val="24"/>
          <w:lang w:val="es-ES_tradnl"/>
        </w:rPr>
        <w:t xml:space="preserve">así </w:t>
      </w:r>
      <w:r>
        <w:rPr>
          <w:rFonts w:ascii="Calibri" w:eastAsia="Calibri" w:hAnsi="Calibri" w:cs="Calibri"/>
          <w:sz w:val="24"/>
          <w:szCs w:val="24"/>
          <w:lang w:val="es-ES_tradnl"/>
        </w:rPr>
        <w:t>puede recibir la vacuna sin costo alguno.</w:t>
      </w:r>
    </w:p>
    <w:p w14:paraId="0602B1E9" w14:textId="77777777" w:rsidR="00CF4B99" w:rsidRPr="00BA3B38" w:rsidRDefault="00D7410F" w:rsidP="00BA3B38">
      <w:pPr>
        <w:spacing w:line="276" w:lineRule="auto"/>
        <w:rPr>
          <w:rFonts w:ascii="Century Gothic" w:hAnsi="Century Gothic" w:cstheme="majorHAnsi"/>
          <w:b/>
          <w:bCs/>
          <w:sz w:val="24"/>
          <w:szCs w:val="24"/>
          <w:lang w:val="es-US"/>
        </w:rPr>
      </w:pPr>
      <w:r>
        <w:rPr>
          <w:rFonts w:ascii="Century Gothic" w:eastAsia="Century Gothic" w:hAnsi="Century Gothic" w:cs="Calibri Light"/>
          <w:b/>
          <w:bCs/>
          <w:sz w:val="24"/>
          <w:szCs w:val="24"/>
          <w:lang w:val="es-ES_tradnl"/>
        </w:rPr>
        <w:t>Utilice si desea tratar: Acceso a idiomas</w:t>
      </w:r>
    </w:p>
    <w:p w14:paraId="306FF05E" w14:textId="77777777" w:rsidR="00701A2B" w:rsidRPr="00BA3B38" w:rsidRDefault="00D7410F" w:rsidP="00BA3B38">
      <w:pPr>
        <w:pStyle w:val="paragraph"/>
        <w:spacing w:before="0" w:beforeAutospacing="0" w:after="160" w:afterAutospacing="0" w:line="276" w:lineRule="auto"/>
        <w:textAlignment w:val="baseline"/>
        <w:rPr>
          <w:rFonts w:asciiTheme="minorHAnsi" w:eastAsiaTheme="minorHAnsi" w:hAnsiTheme="minorHAnsi" w:cstheme="minorHAnsi"/>
          <w:lang w:val="es-US"/>
        </w:rPr>
      </w:pPr>
      <w:r>
        <w:rPr>
          <w:rFonts w:ascii="Calibri" w:eastAsia="Calibri" w:hAnsi="Calibri" w:cs="Calibri"/>
          <w:lang w:val="es-ES_tradnl"/>
        </w:rPr>
        <w:t>Si necesita ayuda en</w:t>
      </w:r>
      <w:r w:rsidR="007C2DC8">
        <w:rPr>
          <w:rFonts w:ascii="Calibri" w:eastAsia="Calibri" w:hAnsi="Calibri" w:cs="Calibri"/>
          <w:lang w:val="es-ES_tradnl"/>
        </w:rPr>
        <w:t xml:space="preserve"> idioma</w:t>
      </w:r>
      <w:r>
        <w:rPr>
          <w:rFonts w:ascii="Calibri" w:eastAsia="Calibri" w:hAnsi="Calibri" w:cs="Calibri"/>
          <w:lang w:val="es-ES_tradnl"/>
        </w:rPr>
        <w:t xml:space="preserve"> </w:t>
      </w:r>
      <w:proofErr w:type="gramStart"/>
      <w:r>
        <w:rPr>
          <w:rFonts w:ascii="Calibri" w:eastAsia="Calibri" w:hAnsi="Calibri" w:cs="Calibri"/>
          <w:lang w:val="es-ES_tradnl"/>
        </w:rPr>
        <w:t>Español</w:t>
      </w:r>
      <w:proofErr w:type="gramEnd"/>
      <w:r>
        <w:rPr>
          <w:rFonts w:ascii="Calibri" w:eastAsia="Calibri" w:hAnsi="Calibri" w:cs="Calibri"/>
          <w:lang w:val="es-ES_tradnl"/>
        </w:rPr>
        <w:t xml:space="preserve"> o tiene otras </w:t>
      </w:r>
      <w:r w:rsidR="001C0352">
        <w:rPr>
          <w:rFonts w:ascii="Calibri" w:eastAsia="Calibri" w:hAnsi="Calibri" w:cs="Calibri"/>
          <w:lang w:val="es-ES_tradnl"/>
        </w:rPr>
        <w:t xml:space="preserve">inquietudes o </w:t>
      </w:r>
      <w:r>
        <w:rPr>
          <w:rFonts w:ascii="Calibri" w:eastAsia="Calibri" w:hAnsi="Calibri" w:cs="Calibri"/>
          <w:lang w:val="es-ES_tradnl"/>
        </w:rPr>
        <w:t>necesidades de comunicación, dígale a su proveedor de vacunas. Es posible que haya servicios de interpretación disponibles. </w:t>
      </w:r>
    </w:p>
    <w:p w14:paraId="51650CE1" w14:textId="77777777" w:rsidR="00701A2B" w:rsidRPr="00BA3B38" w:rsidRDefault="00D7410F" w:rsidP="00BA3B38">
      <w:pPr>
        <w:pStyle w:val="paragraph"/>
        <w:spacing w:before="0" w:beforeAutospacing="0" w:after="160" w:afterAutospacing="0" w:line="276" w:lineRule="auto"/>
        <w:textAlignment w:val="baseline"/>
        <w:rPr>
          <w:rFonts w:asciiTheme="minorHAnsi" w:eastAsiaTheme="minorHAnsi" w:hAnsiTheme="minorHAnsi" w:cstheme="minorHAnsi"/>
          <w:i/>
          <w:iCs/>
          <w:lang w:val="es-US"/>
        </w:rPr>
      </w:pPr>
      <w:r>
        <w:rPr>
          <w:rFonts w:ascii="Calibri" w:eastAsia="Calibri" w:hAnsi="Calibri" w:cs="Calibri"/>
          <w:i/>
          <w:iCs/>
          <w:lang w:val="es-ES_tradnl"/>
        </w:rPr>
        <w:t>Nota para el presentador: complete los idiomas específicos que sean relevantes para quienes ven el video.</w:t>
      </w:r>
    </w:p>
    <w:p w14:paraId="2CABFF90" w14:textId="77777777" w:rsidR="4E35008F" w:rsidRPr="00BA3B38" w:rsidRDefault="00D7410F" w:rsidP="00BA3B38">
      <w:pPr>
        <w:spacing w:line="276" w:lineRule="auto"/>
        <w:rPr>
          <w:rFonts w:ascii="Century Gothic" w:hAnsi="Century Gothic" w:cstheme="majorHAnsi"/>
          <w:b/>
          <w:bCs/>
          <w:sz w:val="24"/>
          <w:szCs w:val="24"/>
          <w:lang w:val="es-US"/>
        </w:rPr>
      </w:pPr>
      <w:r>
        <w:rPr>
          <w:rFonts w:ascii="Century Gothic" w:eastAsia="Century Gothic" w:hAnsi="Century Gothic" w:cs="Calibri Light"/>
          <w:b/>
          <w:bCs/>
          <w:sz w:val="24"/>
          <w:szCs w:val="24"/>
          <w:lang w:val="es-ES_tradnl"/>
        </w:rPr>
        <w:t>Utilice si desea tratar: Tipos de vacunas</w:t>
      </w:r>
    </w:p>
    <w:p w14:paraId="5D77F966" w14:textId="77777777" w:rsidR="4E35008F" w:rsidRPr="00B7267C" w:rsidRDefault="00D7410F" w:rsidP="00BA3B38">
      <w:pPr>
        <w:spacing w:line="276" w:lineRule="auto"/>
        <w:rPr>
          <w:rFonts w:cstheme="minorHAnsi"/>
          <w:color w:val="000000" w:themeColor="text1"/>
          <w:sz w:val="24"/>
          <w:szCs w:val="24"/>
          <w:lang w:val="es-MX"/>
        </w:rPr>
      </w:pPr>
      <w:r>
        <w:rPr>
          <w:rFonts w:ascii="Calibri" w:eastAsia="Calibri" w:hAnsi="Calibri" w:cs="Calibri"/>
          <w:color w:val="000000"/>
          <w:sz w:val="24"/>
          <w:szCs w:val="24"/>
          <w:lang w:val="es-ES_tradnl"/>
        </w:rPr>
        <w:t xml:space="preserve">Actualmente existen 3 </w:t>
      </w:r>
      <w:r w:rsidR="00C2736B">
        <w:rPr>
          <w:rFonts w:ascii="Calibri" w:eastAsia="Calibri" w:hAnsi="Calibri" w:cs="Calibri"/>
          <w:color w:val="000000"/>
          <w:sz w:val="24"/>
          <w:szCs w:val="24"/>
          <w:lang w:val="es-ES_tradnl"/>
        </w:rPr>
        <w:t xml:space="preserve">tipos de </w:t>
      </w:r>
      <w:r>
        <w:rPr>
          <w:rFonts w:ascii="Calibri" w:eastAsia="Calibri" w:hAnsi="Calibri" w:cs="Calibri"/>
          <w:color w:val="000000"/>
          <w:sz w:val="24"/>
          <w:szCs w:val="24"/>
          <w:lang w:val="es-ES_tradnl"/>
        </w:rPr>
        <w:t xml:space="preserve">vacunas que pueden protegerlo </w:t>
      </w:r>
      <w:r w:rsidR="00BF655B">
        <w:rPr>
          <w:rFonts w:ascii="Calibri" w:eastAsia="Calibri" w:hAnsi="Calibri" w:cs="Calibri"/>
          <w:color w:val="000000"/>
          <w:sz w:val="24"/>
          <w:szCs w:val="24"/>
          <w:lang w:val="es-ES_tradnl"/>
        </w:rPr>
        <w:t xml:space="preserve">para no </w:t>
      </w:r>
      <w:r>
        <w:rPr>
          <w:rFonts w:ascii="Calibri" w:eastAsia="Calibri" w:hAnsi="Calibri" w:cs="Calibri"/>
          <w:color w:val="000000"/>
          <w:sz w:val="24"/>
          <w:szCs w:val="24"/>
          <w:lang w:val="es-ES_tradnl"/>
        </w:rPr>
        <w:t xml:space="preserve">enfermarse gravemente o morir a causa del COVID-19. Todas estas vacunas son muy eficaces para prevenir el </w:t>
      </w:r>
      <w:r w:rsidR="00CB07EA">
        <w:rPr>
          <w:rFonts w:ascii="Calibri" w:eastAsia="Calibri" w:hAnsi="Calibri" w:cs="Calibri"/>
          <w:color w:val="000000"/>
          <w:sz w:val="24"/>
          <w:szCs w:val="24"/>
          <w:lang w:val="es-ES_tradnl"/>
        </w:rPr>
        <w:t xml:space="preserve">contagio del </w:t>
      </w:r>
      <w:r>
        <w:rPr>
          <w:rFonts w:ascii="Calibri" w:eastAsia="Calibri" w:hAnsi="Calibri" w:cs="Calibri"/>
          <w:color w:val="000000"/>
          <w:sz w:val="24"/>
          <w:szCs w:val="24"/>
          <w:lang w:val="es-ES_tradnl"/>
        </w:rPr>
        <w:t xml:space="preserve">COVID-19 y reducen en gran medida las posibilidades de enfermarse gravemente o morir a causa del </w:t>
      </w:r>
      <w:r w:rsidR="0087496F">
        <w:rPr>
          <w:rFonts w:ascii="Calibri" w:eastAsia="Calibri" w:hAnsi="Calibri" w:cs="Calibri"/>
          <w:color w:val="000000"/>
          <w:sz w:val="24"/>
          <w:szCs w:val="24"/>
          <w:lang w:val="es-ES_tradnl"/>
        </w:rPr>
        <w:t>virus</w:t>
      </w:r>
      <w:r>
        <w:rPr>
          <w:rFonts w:ascii="Calibri" w:eastAsia="Calibri" w:hAnsi="Calibri" w:cs="Calibri"/>
          <w:color w:val="000000"/>
          <w:sz w:val="24"/>
          <w:szCs w:val="24"/>
          <w:lang w:val="es-ES_tradnl"/>
        </w:rPr>
        <w:t xml:space="preserve">. Solo necesita recibir una marca </w:t>
      </w:r>
      <w:r w:rsidR="003D0493">
        <w:rPr>
          <w:rFonts w:ascii="Calibri" w:eastAsia="Calibri" w:hAnsi="Calibri" w:cs="Calibri"/>
          <w:color w:val="000000"/>
          <w:sz w:val="24"/>
          <w:szCs w:val="24"/>
          <w:lang w:val="es-ES_tradnl"/>
        </w:rPr>
        <w:t xml:space="preserve">de laboratorio </w:t>
      </w:r>
      <w:r>
        <w:rPr>
          <w:rFonts w:ascii="Calibri" w:eastAsia="Calibri" w:hAnsi="Calibri" w:cs="Calibri"/>
          <w:color w:val="000000"/>
          <w:sz w:val="24"/>
          <w:szCs w:val="24"/>
          <w:lang w:val="es-ES_tradnl"/>
        </w:rPr>
        <w:t>de</w:t>
      </w:r>
      <w:r w:rsidR="003D0493">
        <w:rPr>
          <w:rFonts w:ascii="Calibri" w:eastAsia="Calibri" w:hAnsi="Calibri" w:cs="Calibri"/>
          <w:color w:val="000000"/>
          <w:sz w:val="24"/>
          <w:szCs w:val="24"/>
          <w:lang w:val="es-ES_tradnl"/>
        </w:rPr>
        <w:t xml:space="preserve"> la</w:t>
      </w:r>
      <w:r>
        <w:rPr>
          <w:rFonts w:ascii="Calibri" w:eastAsia="Calibri" w:hAnsi="Calibri" w:cs="Calibri"/>
          <w:color w:val="000000"/>
          <w:sz w:val="24"/>
          <w:szCs w:val="24"/>
          <w:lang w:val="es-ES_tradnl"/>
        </w:rPr>
        <w:t xml:space="preserve"> vacuna.</w:t>
      </w:r>
    </w:p>
    <w:p w14:paraId="5EA79FD6" w14:textId="77777777" w:rsidR="4E35008F" w:rsidRPr="00BA3B38" w:rsidRDefault="00D7410F" w:rsidP="00BA3B38">
      <w:pPr>
        <w:pStyle w:val="ListParagraph"/>
        <w:numPr>
          <w:ilvl w:val="0"/>
          <w:numId w:val="2"/>
        </w:numPr>
        <w:spacing w:line="276" w:lineRule="auto"/>
        <w:rPr>
          <w:rFonts w:eastAsiaTheme="majorEastAsia" w:cstheme="minorHAnsi"/>
          <w:color w:val="000000" w:themeColor="text1"/>
          <w:sz w:val="24"/>
          <w:szCs w:val="24"/>
          <w:lang w:val="es-US"/>
        </w:rPr>
      </w:pPr>
      <w:r>
        <w:rPr>
          <w:rFonts w:ascii="Calibri" w:eastAsia="Calibri" w:hAnsi="Calibri" w:cs="Calibri"/>
          <w:color w:val="000000"/>
          <w:sz w:val="24"/>
          <w:szCs w:val="24"/>
          <w:lang w:val="es-ES_tradnl"/>
        </w:rPr>
        <w:lastRenderedPageBreak/>
        <w:t xml:space="preserve">La vacuna Pfizer </w:t>
      </w:r>
      <w:r w:rsidR="008E6668">
        <w:rPr>
          <w:rFonts w:ascii="Calibri" w:eastAsia="Calibri" w:hAnsi="Calibri" w:cs="Calibri"/>
          <w:color w:val="000000"/>
          <w:sz w:val="24"/>
          <w:szCs w:val="24"/>
          <w:lang w:val="es-ES_tradnl"/>
        </w:rPr>
        <w:t>se aplica en</w:t>
      </w:r>
      <w:r>
        <w:rPr>
          <w:rFonts w:ascii="Calibri" w:eastAsia="Calibri" w:hAnsi="Calibri" w:cs="Calibri"/>
          <w:color w:val="000000"/>
          <w:sz w:val="24"/>
          <w:szCs w:val="24"/>
          <w:lang w:val="es-ES_tradnl"/>
        </w:rPr>
        <w:t xml:space="preserve"> dos dosis,</w:t>
      </w:r>
      <w:r w:rsidR="007A0B68">
        <w:rPr>
          <w:rFonts w:ascii="Calibri" w:eastAsia="Calibri" w:hAnsi="Calibri" w:cs="Calibri"/>
          <w:color w:val="000000"/>
          <w:sz w:val="24"/>
          <w:szCs w:val="24"/>
          <w:lang w:val="es-ES_tradnl"/>
        </w:rPr>
        <w:t xml:space="preserve"> </w:t>
      </w:r>
      <w:r>
        <w:rPr>
          <w:rFonts w:ascii="Calibri" w:eastAsia="Calibri" w:hAnsi="Calibri" w:cs="Calibri"/>
          <w:color w:val="000000"/>
          <w:sz w:val="24"/>
          <w:szCs w:val="24"/>
          <w:lang w:val="es-ES_tradnl"/>
        </w:rPr>
        <w:t xml:space="preserve">recibidas con 3 semanas la una de la otra. Cualquier persona de 12 años o más puede recibir la vacuna Pfizer. </w:t>
      </w:r>
    </w:p>
    <w:p w14:paraId="5FABB027" w14:textId="77777777" w:rsidR="4E35008F" w:rsidRPr="00BA3B38" w:rsidRDefault="00D7410F" w:rsidP="00BA3B38">
      <w:pPr>
        <w:pStyle w:val="ListParagraph"/>
        <w:numPr>
          <w:ilvl w:val="0"/>
          <w:numId w:val="2"/>
        </w:numPr>
        <w:spacing w:line="276" w:lineRule="auto"/>
        <w:rPr>
          <w:rFonts w:cstheme="minorHAnsi"/>
          <w:color w:val="000000" w:themeColor="text1"/>
          <w:sz w:val="24"/>
          <w:szCs w:val="24"/>
          <w:lang w:val="es-US"/>
        </w:rPr>
      </w:pPr>
      <w:r>
        <w:rPr>
          <w:rFonts w:ascii="Calibri" w:eastAsia="Calibri" w:hAnsi="Calibri" w:cs="Calibri"/>
          <w:color w:val="000000"/>
          <w:sz w:val="24"/>
          <w:szCs w:val="24"/>
          <w:lang w:val="es-ES_tradnl"/>
        </w:rPr>
        <w:t>La vacuna Moderna también es de dos dosis, tomadas con 4 semanas de diferencia</w:t>
      </w:r>
      <w:r w:rsidR="00F64DEE">
        <w:rPr>
          <w:rFonts w:ascii="Calibri" w:eastAsia="Calibri" w:hAnsi="Calibri" w:cs="Calibri"/>
          <w:color w:val="000000"/>
          <w:sz w:val="24"/>
          <w:szCs w:val="24"/>
          <w:lang w:val="es-ES_tradnl"/>
        </w:rPr>
        <w:t xml:space="preserve"> entre cada una</w:t>
      </w:r>
      <w:r>
        <w:rPr>
          <w:rFonts w:ascii="Calibri" w:eastAsia="Calibri" w:hAnsi="Calibri" w:cs="Calibri"/>
          <w:color w:val="000000"/>
          <w:sz w:val="24"/>
          <w:szCs w:val="24"/>
          <w:lang w:val="es-ES_tradnl"/>
        </w:rPr>
        <w:t xml:space="preserve">, y es para cualquier persona mayor de 18 años. </w:t>
      </w:r>
    </w:p>
    <w:p w14:paraId="5891B915" w14:textId="77777777" w:rsidR="4E35008F" w:rsidRPr="00BA3B38" w:rsidRDefault="00D7410F" w:rsidP="00BA3B38">
      <w:pPr>
        <w:pStyle w:val="ListParagraph"/>
        <w:numPr>
          <w:ilvl w:val="0"/>
          <w:numId w:val="2"/>
        </w:numPr>
        <w:spacing w:line="276" w:lineRule="auto"/>
        <w:rPr>
          <w:rFonts w:cstheme="minorHAnsi"/>
          <w:color w:val="000000" w:themeColor="text1"/>
          <w:sz w:val="24"/>
          <w:szCs w:val="24"/>
          <w:lang w:val="es-US"/>
        </w:rPr>
      </w:pPr>
      <w:r>
        <w:rPr>
          <w:rFonts w:ascii="Calibri" w:eastAsia="Calibri" w:hAnsi="Calibri" w:cs="Calibri"/>
          <w:color w:val="000000"/>
          <w:sz w:val="24"/>
          <w:szCs w:val="24"/>
          <w:lang w:val="es-ES_tradnl"/>
        </w:rPr>
        <w:t xml:space="preserve">La vacuna Johnson &amp; Johnson </w:t>
      </w:r>
      <w:r w:rsidR="00D50C59">
        <w:rPr>
          <w:rFonts w:ascii="Calibri" w:eastAsia="Calibri" w:hAnsi="Calibri" w:cs="Calibri"/>
          <w:color w:val="000000"/>
          <w:sz w:val="24"/>
          <w:szCs w:val="24"/>
          <w:lang w:val="es-ES_tradnl"/>
        </w:rPr>
        <w:t xml:space="preserve">se </w:t>
      </w:r>
      <w:r w:rsidR="004A1A87">
        <w:rPr>
          <w:rFonts w:ascii="Calibri" w:eastAsia="Calibri" w:hAnsi="Calibri" w:cs="Calibri"/>
          <w:color w:val="000000"/>
          <w:sz w:val="24"/>
          <w:szCs w:val="24"/>
          <w:lang w:val="es-ES_tradnl"/>
        </w:rPr>
        <w:t>administra</w:t>
      </w:r>
      <w:r w:rsidR="00D50C59">
        <w:rPr>
          <w:rFonts w:ascii="Calibri" w:eastAsia="Calibri" w:hAnsi="Calibri" w:cs="Calibri"/>
          <w:color w:val="000000"/>
          <w:sz w:val="24"/>
          <w:szCs w:val="24"/>
          <w:lang w:val="es-ES_tradnl"/>
        </w:rPr>
        <w:t xml:space="preserve"> en</w:t>
      </w:r>
      <w:r>
        <w:rPr>
          <w:rFonts w:ascii="Calibri" w:eastAsia="Calibri" w:hAnsi="Calibri" w:cs="Calibri"/>
          <w:color w:val="000000"/>
          <w:sz w:val="24"/>
          <w:szCs w:val="24"/>
          <w:lang w:val="es-ES_tradnl"/>
        </w:rPr>
        <w:t xml:space="preserve"> una </w:t>
      </w:r>
      <w:r w:rsidR="00D50C59">
        <w:rPr>
          <w:rFonts w:ascii="Calibri" w:eastAsia="Calibri" w:hAnsi="Calibri" w:cs="Calibri"/>
          <w:color w:val="000000"/>
          <w:sz w:val="24"/>
          <w:szCs w:val="24"/>
          <w:lang w:val="es-ES_tradnl"/>
        </w:rPr>
        <w:t xml:space="preserve">sola </w:t>
      </w:r>
      <w:r>
        <w:rPr>
          <w:rFonts w:ascii="Calibri" w:eastAsia="Calibri" w:hAnsi="Calibri" w:cs="Calibri"/>
          <w:color w:val="000000"/>
          <w:sz w:val="24"/>
          <w:szCs w:val="24"/>
          <w:lang w:val="es-ES_tradnl"/>
        </w:rPr>
        <w:t>dosis y también es para persona</w:t>
      </w:r>
      <w:r w:rsidR="004A1A87">
        <w:rPr>
          <w:rFonts w:ascii="Calibri" w:eastAsia="Calibri" w:hAnsi="Calibri" w:cs="Calibri"/>
          <w:color w:val="000000"/>
          <w:sz w:val="24"/>
          <w:szCs w:val="24"/>
          <w:lang w:val="es-ES_tradnl"/>
        </w:rPr>
        <w:t>s</w:t>
      </w:r>
      <w:r>
        <w:rPr>
          <w:rFonts w:ascii="Calibri" w:eastAsia="Calibri" w:hAnsi="Calibri" w:cs="Calibri"/>
          <w:color w:val="000000"/>
          <w:sz w:val="24"/>
          <w:szCs w:val="24"/>
          <w:lang w:val="es-ES_tradnl"/>
        </w:rPr>
        <w:t xml:space="preserve"> mayor</w:t>
      </w:r>
      <w:r w:rsidR="004A1A87">
        <w:rPr>
          <w:rFonts w:ascii="Calibri" w:eastAsia="Calibri" w:hAnsi="Calibri" w:cs="Calibri"/>
          <w:color w:val="000000"/>
          <w:sz w:val="24"/>
          <w:szCs w:val="24"/>
          <w:lang w:val="es-ES_tradnl"/>
        </w:rPr>
        <w:t>es</w:t>
      </w:r>
      <w:r>
        <w:rPr>
          <w:rFonts w:ascii="Calibri" w:eastAsia="Calibri" w:hAnsi="Calibri" w:cs="Calibri"/>
          <w:color w:val="000000"/>
          <w:sz w:val="24"/>
          <w:szCs w:val="24"/>
          <w:lang w:val="es-ES_tradnl"/>
        </w:rPr>
        <w:t xml:space="preserve"> de 18 años. </w:t>
      </w:r>
    </w:p>
    <w:p w14:paraId="69765090" w14:textId="77777777" w:rsidR="36765A2C" w:rsidRPr="00BA3B38" w:rsidRDefault="00D7410F" w:rsidP="00BA3B38">
      <w:pPr>
        <w:spacing w:line="276" w:lineRule="auto"/>
        <w:rPr>
          <w:rFonts w:ascii="Century Gothic" w:hAnsi="Century Gothic" w:cstheme="majorHAnsi"/>
          <w:b/>
          <w:bCs/>
          <w:sz w:val="24"/>
          <w:szCs w:val="24"/>
          <w:lang w:val="es-US"/>
        </w:rPr>
      </w:pPr>
      <w:r>
        <w:rPr>
          <w:rFonts w:ascii="Century Gothic" w:eastAsia="Century Gothic" w:hAnsi="Century Gothic" w:cs="Calibri Light"/>
          <w:b/>
          <w:bCs/>
          <w:sz w:val="24"/>
          <w:szCs w:val="24"/>
          <w:lang w:val="es-ES_tradnl"/>
        </w:rPr>
        <w:t xml:space="preserve">Utilice si desea tratar: Qué esperar después de la vacuna </w:t>
      </w:r>
    </w:p>
    <w:p w14:paraId="7AFDA0C4" w14:textId="77777777" w:rsidR="36765A2C" w:rsidRPr="00BA3B38" w:rsidRDefault="00D7410F" w:rsidP="00BA3B38">
      <w:pPr>
        <w:spacing w:line="276" w:lineRule="auto"/>
        <w:rPr>
          <w:rFonts w:cstheme="minorHAnsi"/>
          <w:color w:val="000000" w:themeColor="text1"/>
          <w:sz w:val="24"/>
          <w:szCs w:val="24"/>
          <w:lang w:val="es-US"/>
        </w:rPr>
      </w:pPr>
      <w:r>
        <w:rPr>
          <w:rFonts w:ascii="Calibri" w:eastAsia="Calibri" w:hAnsi="Calibri" w:cs="Calibri"/>
          <w:color w:val="000000"/>
          <w:sz w:val="24"/>
          <w:szCs w:val="24"/>
          <w:lang w:val="es-ES_tradnl"/>
        </w:rPr>
        <w:t>Antes de recibir la vacuna, su proveedor le hará algunas preguntas para verificar riesgo de reacciones alérgicas</w:t>
      </w:r>
      <w:r w:rsidR="001661F5">
        <w:rPr>
          <w:rFonts w:ascii="Calibri" w:eastAsia="Calibri" w:hAnsi="Calibri" w:cs="Calibri"/>
          <w:color w:val="000000"/>
          <w:sz w:val="24"/>
          <w:szCs w:val="24"/>
          <w:lang w:val="es-ES_tradnl"/>
        </w:rPr>
        <w:t xml:space="preserve"> después de la </w:t>
      </w:r>
      <w:r w:rsidR="00233B14">
        <w:rPr>
          <w:rFonts w:ascii="Calibri" w:eastAsia="Calibri" w:hAnsi="Calibri" w:cs="Calibri"/>
          <w:color w:val="000000"/>
          <w:sz w:val="24"/>
          <w:szCs w:val="24"/>
          <w:lang w:val="es-ES_tradnl"/>
        </w:rPr>
        <w:t xml:space="preserve">administración </w:t>
      </w:r>
      <w:r w:rsidR="001661F5">
        <w:rPr>
          <w:rFonts w:ascii="Calibri" w:eastAsia="Calibri" w:hAnsi="Calibri" w:cs="Calibri"/>
          <w:color w:val="000000"/>
          <w:sz w:val="24"/>
          <w:szCs w:val="24"/>
          <w:lang w:val="es-ES_tradnl"/>
        </w:rPr>
        <w:t>de la vacuna</w:t>
      </w:r>
      <w:r>
        <w:rPr>
          <w:rFonts w:ascii="Calibri" w:eastAsia="Calibri" w:hAnsi="Calibri" w:cs="Calibri"/>
          <w:color w:val="000000"/>
          <w:sz w:val="24"/>
          <w:szCs w:val="24"/>
          <w:lang w:val="es-ES_tradnl"/>
        </w:rPr>
        <w:t xml:space="preserve">. </w:t>
      </w:r>
      <w:r w:rsidR="00C26ED0">
        <w:rPr>
          <w:rFonts w:ascii="Calibri" w:eastAsia="Calibri" w:hAnsi="Calibri" w:cs="Calibri"/>
          <w:color w:val="000000"/>
          <w:sz w:val="24"/>
          <w:szCs w:val="24"/>
          <w:lang w:val="es-ES_tradnl"/>
        </w:rPr>
        <w:t>Una vez que la persona sea vacunada</w:t>
      </w:r>
      <w:r>
        <w:rPr>
          <w:rFonts w:ascii="Calibri" w:eastAsia="Calibri" w:hAnsi="Calibri" w:cs="Calibri"/>
          <w:color w:val="000000"/>
          <w:sz w:val="24"/>
          <w:szCs w:val="24"/>
          <w:lang w:val="es-ES_tradnl"/>
        </w:rPr>
        <w:t xml:space="preserve">, </w:t>
      </w:r>
      <w:r w:rsidR="00C26ED0">
        <w:rPr>
          <w:rFonts w:ascii="Calibri" w:eastAsia="Calibri" w:hAnsi="Calibri" w:cs="Calibri"/>
          <w:color w:val="000000"/>
          <w:sz w:val="24"/>
          <w:szCs w:val="24"/>
          <w:lang w:val="es-ES_tradnl"/>
        </w:rPr>
        <w:t xml:space="preserve">esta </w:t>
      </w:r>
      <w:r>
        <w:rPr>
          <w:rFonts w:ascii="Calibri" w:eastAsia="Calibri" w:hAnsi="Calibri" w:cs="Calibri"/>
          <w:color w:val="000000"/>
          <w:sz w:val="24"/>
          <w:szCs w:val="24"/>
          <w:lang w:val="es-ES_tradnl"/>
        </w:rPr>
        <w:t xml:space="preserve">deberá permanecer en el </w:t>
      </w:r>
      <w:r w:rsidR="001B15A2">
        <w:rPr>
          <w:rFonts w:ascii="Calibri" w:eastAsia="Calibri" w:hAnsi="Calibri" w:cs="Calibri"/>
          <w:color w:val="000000"/>
          <w:sz w:val="24"/>
          <w:szCs w:val="24"/>
          <w:lang w:val="es-ES_tradnl"/>
        </w:rPr>
        <w:t>centro</w:t>
      </w:r>
      <w:r w:rsidR="00C26ED0">
        <w:rPr>
          <w:rFonts w:ascii="Calibri" w:eastAsia="Calibri" w:hAnsi="Calibri" w:cs="Calibri"/>
          <w:color w:val="000000"/>
          <w:sz w:val="24"/>
          <w:szCs w:val="24"/>
          <w:lang w:val="es-ES_tradnl"/>
        </w:rPr>
        <w:t xml:space="preserve"> de vacunación</w:t>
      </w:r>
      <w:r>
        <w:rPr>
          <w:rFonts w:ascii="Calibri" w:eastAsia="Calibri" w:hAnsi="Calibri" w:cs="Calibri"/>
          <w:color w:val="000000"/>
          <w:sz w:val="24"/>
          <w:szCs w:val="24"/>
          <w:lang w:val="es-ES_tradnl"/>
        </w:rPr>
        <w:t xml:space="preserve"> durante 15 minutos. Mientras espera, el proveedor estará atento a las reacciones a la vacuna. Las reacciones a la vacuna son muy poco </w:t>
      </w:r>
      <w:r w:rsidR="0075776C">
        <w:rPr>
          <w:rFonts w:ascii="Calibri" w:eastAsia="Calibri" w:hAnsi="Calibri" w:cs="Calibri"/>
          <w:color w:val="000000"/>
          <w:sz w:val="24"/>
          <w:szCs w:val="24"/>
          <w:lang w:val="es-ES_tradnl"/>
        </w:rPr>
        <w:t>comunes</w:t>
      </w:r>
      <w:r>
        <w:rPr>
          <w:rFonts w:ascii="Calibri" w:eastAsia="Calibri" w:hAnsi="Calibri" w:cs="Calibri"/>
          <w:color w:val="000000"/>
          <w:sz w:val="24"/>
          <w:szCs w:val="24"/>
          <w:lang w:val="es-ES_tradnl"/>
        </w:rPr>
        <w:t xml:space="preserve">. </w:t>
      </w:r>
      <w:r>
        <w:rPr>
          <w:rFonts w:ascii="Calibri" w:eastAsia="Calibri" w:hAnsi="Calibri" w:cs="Calibri"/>
          <w:sz w:val="24"/>
          <w:szCs w:val="24"/>
          <w:lang w:val="es-ES_tradnl"/>
        </w:rPr>
        <w:t xml:space="preserve">Su proveedor de vacunas está capacitado para responder y sabrá cómo ayudarlo si tiene una reacción. </w:t>
      </w:r>
    </w:p>
    <w:p w14:paraId="6F0D7417" w14:textId="77777777" w:rsidR="36765A2C" w:rsidRPr="00BA3B38" w:rsidRDefault="00D7410F" w:rsidP="00BA3B38">
      <w:pPr>
        <w:spacing w:line="276" w:lineRule="auto"/>
        <w:rPr>
          <w:rFonts w:cstheme="minorHAnsi"/>
          <w:color w:val="000000" w:themeColor="text1"/>
          <w:sz w:val="24"/>
          <w:szCs w:val="24"/>
          <w:lang w:val="es-US"/>
        </w:rPr>
      </w:pPr>
      <w:r>
        <w:rPr>
          <w:rFonts w:ascii="Calibri" w:eastAsia="Calibri" w:hAnsi="Calibri" w:cs="Calibri"/>
          <w:color w:val="000000"/>
          <w:sz w:val="24"/>
          <w:szCs w:val="24"/>
          <w:lang w:val="es-ES_tradnl"/>
        </w:rPr>
        <w:t xml:space="preserve">Después de recibir su primera vacuna, </w:t>
      </w:r>
      <w:r w:rsidR="0052487A">
        <w:rPr>
          <w:rFonts w:ascii="Calibri" w:eastAsia="Calibri" w:hAnsi="Calibri" w:cs="Calibri"/>
          <w:color w:val="000000"/>
          <w:sz w:val="24"/>
          <w:szCs w:val="24"/>
          <w:lang w:val="es-ES_tradnl"/>
        </w:rPr>
        <w:t>se le entregar</w:t>
      </w:r>
      <w:r w:rsidR="0052487A">
        <w:rPr>
          <w:rFonts w:ascii="Calibri" w:eastAsia="Calibri" w:hAnsi="Calibri" w:cs="Calibri"/>
          <w:color w:val="000000"/>
          <w:sz w:val="24"/>
          <w:szCs w:val="24"/>
          <w:lang w:val="es-US"/>
        </w:rPr>
        <w:t>á</w:t>
      </w:r>
      <w:r w:rsidR="00312C03">
        <w:rPr>
          <w:rFonts w:ascii="Calibri" w:eastAsia="Calibri" w:hAnsi="Calibri" w:cs="Calibri"/>
          <w:color w:val="000000"/>
          <w:sz w:val="24"/>
          <w:szCs w:val="24"/>
          <w:lang w:val="es-ES_tradnl"/>
        </w:rPr>
        <w:t xml:space="preserve"> </w:t>
      </w:r>
      <w:r>
        <w:rPr>
          <w:rFonts w:ascii="Calibri" w:eastAsia="Calibri" w:hAnsi="Calibri" w:cs="Calibri"/>
          <w:color w:val="000000"/>
          <w:sz w:val="24"/>
          <w:szCs w:val="24"/>
          <w:lang w:val="es-ES_tradnl"/>
        </w:rPr>
        <w:t xml:space="preserve">una tarjeta de registro de vacunación. Esta tarjeta es un registro o prueba de que recibió la vacuna </w:t>
      </w:r>
      <w:r w:rsidR="00585A01">
        <w:rPr>
          <w:rFonts w:ascii="Calibri" w:eastAsia="Calibri" w:hAnsi="Calibri" w:cs="Calibri"/>
          <w:color w:val="000000"/>
          <w:sz w:val="24"/>
          <w:szCs w:val="24"/>
          <w:lang w:val="es-ES_tradnl"/>
        </w:rPr>
        <w:t xml:space="preserve">contra el </w:t>
      </w:r>
      <w:r>
        <w:rPr>
          <w:rFonts w:ascii="Calibri" w:eastAsia="Calibri" w:hAnsi="Calibri" w:cs="Calibri"/>
          <w:color w:val="000000"/>
          <w:sz w:val="24"/>
          <w:szCs w:val="24"/>
          <w:lang w:val="es-ES_tradnl"/>
        </w:rPr>
        <w:t>COVID-19. Conserve esta tarjeta para llevar un registro de la fecha, el tipo de vacuna que recibió y el número de dosis que</w:t>
      </w:r>
      <w:r w:rsidR="0075776C">
        <w:rPr>
          <w:rFonts w:ascii="Calibri" w:eastAsia="Calibri" w:hAnsi="Calibri" w:cs="Calibri"/>
          <w:color w:val="000000"/>
          <w:sz w:val="24"/>
          <w:szCs w:val="24"/>
          <w:lang w:val="es-ES_tradnl"/>
        </w:rPr>
        <w:t xml:space="preserve"> </w:t>
      </w:r>
      <w:r>
        <w:rPr>
          <w:rFonts w:ascii="Calibri" w:eastAsia="Calibri" w:hAnsi="Calibri" w:cs="Calibri"/>
          <w:color w:val="000000"/>
          <w:sz w:val="24"/>
          <w:szCs w:val="24"/>
          <w:lang w:val="es-ES_tradnl"/>
        </w:rPr>
        <w:t xml:space="preserve">recibió. También debe conservarlo en caso de que necesite demostrar que está vacunado contra </w:t>
      </w:r>
      <w:r w:rsidR="00F841AA">
        <w:rPr>
          <w:rFonts w:ascii="Calibri" w:eastAsia="Calibri" w:hAnsi="Calibri" w:cs="Calibri"/>
          <w:color w:val="000000"/>
          <w:sz w:val="24"/>
          <w:szCs w:val="24"/>
          <w:lang w:val="es-ES_tradnl"/>
        </w:rPr>
        <w:t xml:space="preserve">el </w:t>
      </w:r>
      <w:r>
        <w:rPr>
          <w:rFonts w:ascii="Calibri" w:eastAsia="Calibri" w:hAnsi="Calibri" w:cs="Calibri"/>
          <w:color w:val="000000"/>
          <w:sz w:val="24"/>
          <w:szCs w:val="24"/>
          <w:lang w:val="es-ES_tradnl"/>
        </w:rPr>
        <w:t xml:space="preserve">COVID-19. Tome una foto de la tarjeta o haga una fotocopia en caso de que </w:t>
      </w:r>
      <w:r w:rsidR="00F841AA">
        <w:rPr>
          <w:rFonts w:ascii="Calibri" w:eastAsia="Calibri" w:hAnsi="Calibri" w:cs="Calibri"/>
          <w:color w:val="000000"/>
          <w:sz w:val="24"/>
          <w:szCs w:val="24"/>
          <w:lang w:val="es-ES_tradnl"/>
        </w:rPr>
        <w:t xml:space="preserve">llegue a perderla. </w:t>
      </w:r>
    </w:p>
    <w:p w14:paraId="722B7DFB" w14:textId="77777777" w:rsidR="36765A2C" w:rsidRPr="00BA3B38" w:rsidRDefault="00D7410F" w:rsidP="00BA3B38">
      <w:pPr>
        <w:spacing w:line="276" w:lineRule="auto"/>
        <w:rPr>
          <w:rFonts w:cstheme="minorHAnsi"/>
          <w:sz w:val="24"/>
          <w:szCs w:val="24"/>
          <w:lang w:val="es-US"/>
        </w:rPr>
      </w:pPr>
      <w:r>
        <w:rPr>
          <w:rFonts w:ascii="Calibri" w:eastAsia="Calibri" w:hAnsi="Calibri" w:cs="Calibri"/>
          <w:sz w:val="24"/>
          <w:szCs w:val="24"/>
          <w:lang w:val="es-ES_tradnl"/>
        </w:rPr>
        <w:t>Si recibió la vacuna Pfizer o Moderna, pregunte si puede programar su segunda cita mientras está en la clínica</w:t>
      </w:r>
      <w:r w:rsidR="00DB1472">
        <w:rPr>
          <w:rFonts w:ascii="Calibri" w:eastAsia="Calibri" w:hAnsi="Calibri" w:cs="Calibri"/>
          <w:sz w:val="24"/>
          <w:szCs w:val="24"/>
          <w:lang w:val="es-ES_tradnl"/>
        </w:rPr>
        <w:t xml:space="preserve">. </w:t>
      </w:r>
    </w:p>
    <w:p w14:paraId="098CE81E" w14:textId="77777777" w:rsidR="0075776C" w:rsidRDefault="00D7410F" w:rsidP="00BA3B38">
      <w:pPr>
        <w:spacing w:line="276" w:lineRule="auto"/>
        <w:rPr>
          <w:rFonts w:ascii="Calibri" w:eastAsia="Calibri" w:hAnsi="Calibri" w:cs="Calibri"/>
          <w:sz w:val="24"/>
          <w:szCs w:val="24"/>
          <w:lang w:val="es-ES_tradnl"/>
        </w:rPr>
      </w:pPr>
      <w:r>
        <w:rPr>
          <w:rFonts w:ascii="Calibri" w:eastAsia="Calibri" w:hAnsi="Calibri" w:cs="Calibri"/>
          <w:sz w:val="24"/>
          <w:szCs w:val="24"/>
          <w:lang w:val="es-ES_tradnl"/>
        </w:rPr>
        <w:t xml:space="preserve">Pasarán hasta dos semanas después de que esté completamente vacunado para obtener la máxima protección. Luego, puede volver a hacer muchas de las </w:t>
      </w:r>
      <w:r w:rsidR="00213D00">
        <w:rPr>
          <w:rFonts w:ascii="Calibri" w:eastAsia="Calibri" w:hAnsi="Calibri" w:cs="Calibri"/>
          <w:sz w:val="24"/>
          <w:szCs w:val="24"/>
          <w:lang w:val="es-ES_tradnl"/>
        </w:rPr>
        <w:t xml:space="preserve">actividades </w:t>
      </w:r>
      <w:r>
        <w:rPr>
          <w:rFonts w:ascii="Calibri" w:eastAsia="Calibri" w:hAnsi="Calibri" w:cs="Calibri"/>
          <w:sz w:val="24"/>
          <w:szCs w:val="24"/>
          <w:lang w:val="es-ES_tradnl"/>
        </w:rPr>
        <w:t>que hacía antes de la pandemia. Se considera que está completamente vacunado 2 semanas después de su 2</w:t>
      </w:r>
      <w:r w:rsidR="0075776C">
        <w:rPr>
          <w:rFonts w:ascii="Calibri" w:eastAsia="Calibri" w:hAnsi="Calibri" w:cs="Calibri"/>
          <w:sz w:val="24"/>
          <w:szCs w:val="24"/>
          <w:vertAlign w:val="superscript"/>
          <w:lang w:val="es-ES_tradnl"/>
        </w:rPr>
        <w:t>a</w:t>
      </w:r>
      <w:r>
        <w:rPr>
          <w:rFonts w:ascii="Calibri" w:eastAsia="Calibri" w:hAnsi="Calibri" w:cs="Calibri"/>
          <w:sz w:val="24"/>
          <w:szCs w:val="24"/>
          <w:lang w:val="es-ES_tradnl"/>
        </w:rPr>
        <w:t xml:space="preserve"> dosis de Pfizer o Moderna, o 2 semanas después de su dosis única de Johnson &amp; Johnson. Visite el sitio web LifeAfterVaccine.org para obtener más información sobre lo que puede hacer una vez que esté completamente vacunado</w:t>
      </w:r>
      <w:r w:rsidR="0075776C">
        <w:rPr>
          <w:rFonts w:ascii="Calibri" w:eastAsia="Calibri" w:hAnsi="Calibri" w:cs="Calibri"/>
          <w:sz w:val="24"/>
          <w:szCs w:val="24"/>
          <w:lang w:val="es-ES_tradnl"/>
        </w:rPr>
        <w:t>.</w:t>
      </w:r>
    </w:p>
    <w:p w14:paraId="7DB189F5" w14:textId="77777777" w:rsidR="0086018D" w:rsidRPr="0075776C" w:rsidRDefault="00D7410F" w:rsidP="00BA3B38">
      <w:pPr>
        <w:spacing w:line="276" w:lineRule="auto"/>
        <w:rPr>
          <w:rFonts w:cstheme="minorHAnsi"/>
          <w:sz w:val="24"/>
          <w:szCs w:val="24"/>
          <w:lang w:val="es-US"/>
        </w:rPr>
      </w:pPr>
      <w:r>
        <w:rPr>
          <w:rFonts w:ascii="Century Gothic" w:eastAsia="Century Gothic" w:hAnsi="Century Gothic" w:cs="Calibri Light"/>
          <w:b/>
          <w:bCs/>
          <w:sz w:val="24"/>
          <w:szCs w:val="24"/>
          <w:lang w:val="es-ES_tradnl"/>
        </w:rPr>
        <w:t xml:space="preserve">Utilice si desea presentar información basada en preguntas frecuentes sobre la vacuna </w:t>
      </w:r>
    </w:p>
    <w:p w14:paraId="1F066BA6" w14:textId="77777777" w:rsidR="00393002" w:rsidRPr="00BA3B38" w:rsidRDefault="00D7410F" w:rsidP="00BA3B38">
      <w:pPr>
        <w:spacing w:line="276" w:lineRule="auto"/>
        <w:rPr>
          <w:rFonts w:cstheme="minorHAnsi"/>
          <w:sz w:val="24"/>
          <w:szCs w:val="24"/>
          <w:lang w:val="es-US"/>
        </w:rPr>
      </w:pPr>
      <w:r>
        <w:rPr>
          <w:rFonts w:ascii="Calibri" w:eastAsia="Calibri" w:hAnsi="Calibri" w:cs="Calibri"/>
          <w:sz w:val="24"/>
          <w:szCs w:val="24"/>
          <w:lang w:val="es-ES_tradnl"/>
        </w:rPr>
        <w:t xml:space="preserve">Como ya sabrá, las vacunas </w:t>
      </w:r>
      <w:r w:rsidR="005A36F4">
        <w:rPr>
          <w:rFonts w:ascii="Calibri" w:eastAsia="Calibri" w:hAnsi="Calibri" w:cs="Calibri"/>
          <w:sz w:val="24"/>
          <w:szCs w:val="24"/>
          <w:lang w:val="es-ES_tradnl"/>
        </w:rPr>
        <w:t xml:space="preserve">contra el </w:t>
      </w:r>
      <w:r>
        <w:rPr>
          <w:rFonts w:ascii="Calibri" w:eastAsia="Calibri" w:hAnsi="Calibri" w:cs="Calibri"/>
          <w:sz w:val="24"/>
          <w:szCs w:val="24"/>
          <w:lang w:val="es-ES_tradnl"/>
        </w:rPr>
        <w:t>COVID-19 fueron aprobadas por la FDA para uso de emergencia</w:t>
      </w:r>
      <w:r w:rsidR="00313E19">
        <w:rPr>
          <w:rFonts w:ascii="Calibri" w:eastAsia="Calibri" w:hAnsi="Calibri" w:cs="Calibri"/>
          <w:sz w:val="24"/>
          <w:szCs w:val="24"/>
          <w:lang w:val="es-ES_tradnl"/>
        </w:rPr>
        <w:t>,</w:t>
      </w:r>
      <w:r>
        <w:rPr>
          <w:rFonts w:ascii="Calibri" w:eastAsia="Calibri" w:hAnsi="Calibri" w:cs="Calibri"/>
          <w:sz w:val="24"/>
          <w:szCs w:val="24"/>
          <w:lang w:val="es-ES_tradnl"/>
        </w:rPr>
        <w:t xml:space="preserve"> y nuestros proveedores médicos y departamentos de salud están haciendo todo lo posible para llevar la vacuna a todos los residentes de Washington. </w:t>
      </w:r>
    </w:p>
    <w:p w14:paraId="545C8BA8" w14:textId="77777777" w:rsidR="0049620B" w:rsidRPr="00BA3B38" w:rsidRDefault="00D7410F" w:rsidP="00BA3B38">
      <w:pPr>
        <w:spacing w:line="276" w:lineRule="auto"/>
        <w:rPr>
          <w:rFonts w:cstheme="minorHAnsi"/>
          <w:sz w:val="24"/>
          <w:szCs w:val="24"/>
          <w:lang w:val="es-US"/>
        </w:rPr>
      </w:pPr>
      <w:r>
        <w:rPr>
          <w:rFonts w:ascii="Calibri" w:eastAsia="Calibri" w:hAnsi="Calibri" w:cs="Calibri"/>
          <w:sz w:val="24"/>
          <w:szCs w:val="24"/>
          <w:lang w:val="es-ES_tradnl"/>
        </w:rPr>
        <w:t xml:space="preserve">Para algunas personas, </w:t>
      </w:r>
      <w:r w:rsidR="00A011F8">
        <w:rPr>
          <w:rFonts w:ascii="Calibri" w:eastAsia="Calibri" w:hAnsi="Calibri" w:cs="Calibri"/>
          <w:sz w:val="24"/>
          <w:szCs w:val="24"/>
          <w:lang w:val="es-ES_tradnl"/>
        </w:rPr>
        <w:t xml:space="preserve">puede ser </w:t>
      </w:r>
      <w:r>
        <w:rPr>
          <w:rFonts w:ascii="Calibri" w:eastAsia="Calibri" w:hAnsi="Calibri" w:cs="Calibri"/>
          <w:sz w:val="24"/>
          <w:szCs w:val="24"/>
          <w:lang w:val="es-ES_tradnl"/>
        </w:rPr>
        <w:t xml:space="preserve">estresante pensar en recibir la vacuna porque simplemente no están seguras de cómo reaccionará su cuerpo. Es normal estar nervioso por cualquier </w:t>
      </w:r>
      <w:r>
        <w:rPr>
          <w:rFonts w:ascii="Calibri" w:eastAsia="Calibri" w:hAnsi="Calibri" w:cs="Calibri"/>
          <w:sz w:val="24"/>
          <w:szCs w:val="24"/>
          <w:lang w:val="es-ES_tradnl"/>
        </w:rPr>
        <w:lastRenderedPageBreak/>
        <w:t>tratamiento médico y siempre es bueno hacer preguntas.</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 xml:space="preserve">Es bueno saber que después de administrar decenas de millones de dosis de la vacuna, hemos visto que la mayoría de las personas reacciona de manera </w:t>
      </w:r>
      <w:r w:rsidR="00EF62DA">
        <w:rPr>
          <w:rFonts w:ascii="Calibri" w:eastAsia="Calibri" w:hAnsi="Calibri" w:cs="Calibri"/>
          <w:sz w:val="24"/>
          <w:szCs w:val="24"/>
          <w:lang w:val="es-ES_tradnl"/>
        </w:rPr>
        <w:t xml:space="preserve">muy </w:t>
      </w:r>
      <w:r>
        <w:rPr>
          <w:rFonts w:ascii="Calibri" w:eastAsia="Calibri" w:hAnsi="Calibri" w:cs="Calibri"/>
          <w:sz w:val="24"/>
          <w:szCs w:val="24"/>
          <w:lang w:val="es-ES_tradnl"/>
        </w:rPr>
        <w:t xml:space="preserve">similar a la vacuna. A muchas personas simplemente les duele el brazo y </w:t>
      </w:r>
      <w:r w:rsidR="00192178">
        <w:rPr>
          <w:rFonts w:ascii="Calibri" w:eastAsia="Calibri" w:hAnsi="Calibri" w:cs="Calibri"/>
          <w:sz w:val="24"/>
          <w:szCs w:val="24"/>
          <w:lang w:val="es-ES_tradnl"/>
        </w:rPr>
        <w:t xml:space="preserve">experimentan </w:t>
      </w:r>
      <w:r>
        <w:rPr>
          <w:rFonts w:ascii="Calibri" w:eastAsia="Calibri" w:hAnsi="Calibri" w:cs="Calibri"/>
          <w:sz w:val="24"/>
          <w:szCs w:val="24"/>
          <w:lang w:val="es-ES_tradnl"/>
        </w:rPr>
        <w:t xml:space="preserve">un poco </w:t>
      </w:r>
      <w:r w:rsidR="00192178">
        <w:rPr>
          <w:rFonts w:ascii="Calibri" w:eastAsia="Calibri" w:hAnsi="Calibri" w:cs="Calibri"/>
          <w:sz w:val="24"/>
          <w:szCs w:val="24"/>
          <w:lang w:val="es-ES_tradnl"/>
        </w:rPr>
        <w:t xml:space="preserve">un poco de cansancio </w:t>
      </w:r>
      <w:r>
        <w:rPr>
          <w:rFonts w:ascii="Calibri" w:eastAsia="Calibri" w:hAnsi="Calibri" w:cs="Calibri"/>
          <w:sz w:val="24"/>
          <w:szCs w:val="24"/>
          <w:lang w:val="es-ES_tradnl"/>
        </w:rPr>
        <w:t xml:space="preserve">durante un par de días. Otros pueden tener escalofríos o una fiebre leve que desaparece rápidamente. Algunas personas no sienten ningún efecto secundario. Las reacciones graves son poco </w:t>
      </w:r>
      <w:r w:rsidR="00313E19">
        <w:rPr>
          <w:rFonts w:ascii="Calibri" w:eastAsia="Calibri" w:hAnsi="Calibri" w:cs="Calibri"/>
          <w:sz w:val="24"/>
          <w:szCs w:val="24"/>
          <w:lang w:val="es-ES_tradnl"/>
        </w:rPr>
        <w:t>comunes</w:t>
      </w:r>
      <w:r>
        <w:rPr>
          <w:rFonts w:ascii="Calibri" w:eastAsia="Calibri" w:hAnsi="Calibri" w:cs="Calibri"/>
          <w:sz w:val="24"/>
          <w:szCs w:val="24"/>
          <w:lang w:val="es-ES_tradnl"/>
        </w:rPr>
        <w:t>.</w:t>
      </w:r>
    </w:p>
    <w:p w14:paraId="7D668963" w14:textId="77777777" w:rsidR="00B3208D" w:rsidRPr="00BA3B38" w:rsidRDefault="00D7410F" w:rsidP="00BA3B38">
      <w:pPr>
        <w:pStyle w:val="Pa8"/>
        <w:spacing w:before="80" w:after="160" w:line="276" w:lineRule="auto"/>
        <w:rPr>
          <w:rFonts w:ascii="Century Gothic" w:hAnsi="Century Gothic" w:cstheme="majorHAnsi"/>
          <w:b/>
          <w:bCs/>
          <w:lang w:val="es-US"/>
        </w:rPr>
      </w:pPr>
      <w:r>
        <w:rPr>
          <w:rFonts w:ascii="Century Gothic" w:eastAsia="Century Gothic" w:hAnsi="Century Gothic" w:cs="Calibri Light"/>
          <w:b/>
          <w:bCs/>
          <w:lang w:val="es-ES_tradnl"/>
        </w:rPr>
        <w:t xml:space="preserve">Utilice si desea tratar: </w:t>
      </w:r>
      <w:r w:rsidR="00826A0E">
        <w:rPr>
          <w:rFonts w:ascii="Century Gothic" w:eastAsia="Century Gothic" w:hAnsi="Century Gothic" w:cs="Calibri Light"/>
          <w:b/>
          <w:bCs/>
          <w:lang w:val="es-ES_tradnl"/>
        </w:rPr>
        <w:t xml:space="preserve">Componentes </w:t>
      </w:r>
      <w:r>
        <w:rPr>
          <w:rFonts w:ascii="Century Gothic" w:eastAsia="Century Gothic" w:hAnsi="Century Gothic" w:cs="Calibri Light"/>
          <w:b/>
          <w:bCs/>
          <w:lang w:val="es-ES_tradnl"/>
        </w:rPr>
        <w:t xml:space="preserve">de la vacuna, </w:t>
      </w:r>
      <w:r w:rsidR="007B4ADC">
        <w:rPr>
          <w:rFonts w:ascii="Century Gothic" w:eastAsia="Century Gothic" w:hAnsi="Century Gothic" w:cs="Calibri Light"/>
          <w:b/>
          <w:bCs/>
          <w:lang w:val="es-ES_tradnl"/>
        </w:rPr>
        <w:t xml:space="preserve">así como </w:t>
      </w:r>
      <w:r>
        <w:rPr>
          <w:rFonts w:ascii="Century Gothic" w:eastAsia="Century Gothic" w:hAnsi="Century Gothic" w:cs="Calibri Light"/>
          <w:b/>
          <w:bCs/>
          <w:lang w:val="es-ES_tradnl"/>
        </w:rPr>
        <w:t xml:space="preserve">mitos sobre ciertos </w:t>
      </w:r>
      <w:r w:rsidR="008F344D">
        <w:rPr>
          <w:rFonts w:ascii="Century Gothic" w:eastAsia="Century Gothic" w:hAnsi="Century Gothic" w:cs="Calibri Light"/>
          <w:b/>
          <w:bCs/>
          <w:lang w:val="es-ES_tradnl"/>
        </w:rPr>
        <w:t xml:space="preserve">de sus </w:t>
      </w:r>
      <w:r>
        <w:rPr>
          <w:rFonts w:ascii="Century Gothic" w:eastAsia="Century Gothic" w:hAnsi="Century Gothic" w:cs="Calibri Light"/>
          <w:b/>
          <w:bCs/>
          <w:lang w:val="es-ES_tradnl"/>
        </w:rPr>
        <w:t>ingredientes</w:t>
      </w:r>
    </w:p>
    <w:p w14:paraId="61B1A79B" w14:textId="77777777" w:rsidR="008874D1" w:rsidRPr="00BA3B38" w:rsidRDefault="00D7410F" w:rsidP="00BA3B38">
      <w:pPr>
        <w:spacing w:line="276" w:lineRule="auto"/>
        <w:rPr>
          <w:rFonts w:cstheme="minorHAnsi"/>
          <w:color w:val="000000" w:themeColor="text1"/>
          <w:sz w:val="24"/>
          <w:szCs w:val="24"/>
          <w:lang w:val="es-US"/>
        </w:rPr>
      </w:pPr>
      <w:r>
        <w:rPr>
          <w:rFonts w:ascii="Calibri" w:eastAsia="Calibri" w:hAnsi="Calibri" w:cs="Calibri"/>
          <w:color w:val="000000"/>
          <w:sz w:val="24"/>
          <w:szCs w:val="24"/>
          <w:lang w:val="es-ES_tradnl"/>
        </w:rPr>
        <w:t xml:space="preserve">Las vacunas se elaboran con grasas, sales y azúcares para ayudarlas a funcionar mejor en su cuerpo. Todos los ingredientes son seguros y necesarios para que las vacunas funcionen bien. Tenga en cuenta que las vacunas no contienen partes de fetos o células fetales, látex, metales, dispositivos de rastreo, conservantes ni ningún subproducto animal, incluidos productos de cerdo o productos </w:t>
      </w:r>
      <w:r w:rsidR="007B4ADC">
        <w:rPr>
          <w:rFonts w:ascii="Calibri" w:eastAsia="Calibri" w:hAnsi="Calibri" w:cs="Calibri"/>
          <w:color w:val="000000"/>
          <w:sz w:val="24"/>
          <w:szCs w:val="24"/>
          <w:lang w:val="es-ES_tradnl"/>
        </w:rPr>
        <w:t>derivados de</w:t>
      </w:r>
      <w:r>
        <w:rPr>
          <w:rFonts w:ascii="Calibri" w:eastAsia="Calibri" w:hAnsi="Calibri" w:cs="Calibri"/>
          <w:color w:val="000000"/>
          <w:sz w:val="24"/>
          <w:szCs w:val="24"/>
          <w:lang w:val="es-ES_tradnl"/>
        </w:rPr>
        <w:t xml:space="preserve"> huevo</w:t>
      </w:r>
      <w:r w:rsidR="00C47DD7">
        <w:rPr>
          <w:rFonts w:ascii="Calibri" w:eastAsia="Calibri" w:hAnsi="Calibri" w:cs="Calibri"/>
          <w:color w:val="000000"/>
          <w:sz w:val="24"/>
          <w:szCs w:val="24"/>
          <w:lang w:val="es-ES_tradnl"/>
        </w:rPr>
        <w:t>s</w:t>
      </w:r>
      <w:r>
        <w:rPr>
          <w:rFonts w:ascii="Calibri" w:eastAsia="Calibri" w:hAnsi="Calibri" w:cs="Calibri"/>
          <w:color w:val="000000"/>
          <w:sz w:val="24"/>
          <w:szCs w:val="24"/>
          <w:lang w:val="es-ES_tradnl"/>
        </w:rPr>
        <w:t>.</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Las vacunas no contienen el virus que causa el COVID-19.</w:t>
      </w:r>
    </w:p>
    <w:p w14:paraId="7777BCE6" w14:textId="77777777" w:rsidR="758FE3D5" w:rsidRPr="00BA3B38" w:rsidRDefault="00D7410F" w:rsidP="00BA3B38">
      <w:pPr>
        <w:spacing w:line="276" w:lineRule="auto"/>
        <w:rPr>
          <w:rFonts w:ascii="Century Gothic" w:hAnsi="Century Gothic" w:cstheme="majorHAnsi"/>
          <w:b/>
          <w:bCs/>
          <w:sz w:val="24"/>
          <w:szCs w:val="24"/>
          <w:lang w:val="es-US"/>
        </w:rPr>
      </w:pPr>
      <w:r>
        <w:rPr>
          <w:rFonts w:ascii="Century Gothic" w:eastAsia="Century Gothic" w:hAnsi="Century Gothic" w:cs="Calibri Light"/>
          <w:b/>
          <w:bCs/>
          <w:sz w:val="24"/>
          <w:szCs w:val="24"/>
          <w:lang w:val="es-ES_tradnl"/>
        </w:rPr>
        <w:t>Utilice si desea tratar: Mitos sobre rastreo o chips en vacunas</w:t>
      </w:r>
    </w:p>
    <w:p w14:paraId="4796AA5B" w14:textId="77777777" w:rsidR="29B7667E" w:rsidRDefault="00D7410F" w:rsidP="00BA3B38">
      <w:pPr>
        <w:spacing w:line="276" w:lineRule="auto"/>
        <w:rPr>
          <w:rFonts w:ascii="Calibri" w:eastAsia="Calibri" w:hAnsi="Calibri" w:cs="Calibri"/>
          <w:sz w:val="24"/>
          <w:szCs w:val="24"/>
          <w:lang w:val="es-ES_tradnl"/>
        </w:rPr>
      </w:pPr>
      <w:r>
        <w:rPr>
          <w:rFonts w:ascii="Calibri" w:eastAsia="Calibri" w:hAnsi="Calibri" w:cs="Calibri"/>
          <w:sz w:val="24"/>
          <w:szCs w:val="24"/>
          <w:lang w:val="es-ES_tradnl"/>
        </w:rPr>
        <w:t xml:space="preserve">Existen mitos sobre los microchips y el rastreo. No hay microchips ni ningún otro dispositivo de rastreo en las vacunas </w:t>
      </w:r>
      <w:r w:rsidR="000C2D24">
        <w:rPr>
          <w:rFonts w:ascii="Calibri" w:eastAsia="Calibri" w:hAnsi="Calibri" w:cs="Calibri"/>
          <w:sz w:val="24"/>
          <w:szCs w:val="24"/>
          <w:lang w:val="es-ES_tradnl"/>
        </w:rPr>
        <w:t xml:space="preserve">contra el </w:t>
      </w:r>
      <w:r>
        <w:rPr>
          <w:rFonts w:ascii="Calibri" w:eastAsia="Calibri" w:hAnsi="Calibri" w:cs="Calibri"/>
          <w:sz w:val="24"/>
          <w:szCs w:val="24"/>
          <w:lang w:val="es-ES_tradnl"/>
        </w:rPr>
        <w:t xml:space="preserve">COVID-19, ni en ninguna otra vacuna. Las vacunas no rastrean a las personas ni recopilan ninguna información personal. El gobierno registra el hecho de que se administró una vacuna, ¡pero no lo rastrearán ni pueden </w:t>
      </w:r>
      <w:r w:rsidR="00644027">
        <w:rPr>
          <w:rFonts w:ascii="Calibri" w:eastAsia="Calibri" w:hAnsi="Calibri" w:cs="Calibri"/>
          <w:sz w:val="24"/>
          <w:szCs w:val="24"/>
          <w:lang w:val="es-ES_tradnl"/>
        </w:rPr>
        <w:t>rastrearlo</w:t>
      </w:r>
      <w:r>
        <w:rPr>
          <w:rFonts w:ascii="Calibri" w:eastAsia="Calibri" w:hAnsi="Calibri" w:cs="Calibri"/>
          <w:sz w:val="24"/>
          <w:szCs w:val="24"/>
          <w:lang w:val="es-ES_tradnl"/>
        </w:rPr>
        <w:t>! El registro se genera a partir del formulario que llena cuando recibe su vacuna. Entonces, no, no hay chip en la vacuna. ¡Nunca ha habido chips en las vacunas!</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 xml:space="preserve">Muchos proveedores [como yo], utilizan registros electrónicos de inmunización para registrar las vacunaciones, incluida la vacuna </w:t>
      </w:r>
      <w:r w:rsidR="00BF5450">
        <w:rPr>
          <w:rFonts w:ascii="Calibri" w:eastAsia="Calibri" w:hAnsi="Calibri" w:cs="Calibri"/>
          <w:sz w:val="24"/>
          <w:szCs w:val="24"/>
          <w:lang w:val="es-ES_tradnl"/>
        </w:rPr>
        <w:t xml:space="preserve">contra el </w:t>
      </w:r>
      <w:r>
        <w:rPr>
          <w:rFonts w:ascii="Calibri" w:eastAsia="Calibri" w:hAnsi="Calibri" w:cs="Calibri"/>
          <w:sz w:val="24"/>
          <w:szCs w:val="24"/>
          <w:lang w:val="es-ES_tradnl"/>
        </w:rPr>
        <w:t>COVID-19. Usamos estos registros para recordarle si está atrasado en sus vacunas y para saber quién es vulnerable durante los brotes de enfermedades.</w:t>
      </w:r>
    </w:p>
    <w:p w14:paraId="7A1246FD" w14:textId="77777777" w:rsidR="00EB5E23" w:rsidRPr="00B7267C" w:rsidRDefault="00EB5E23" w:rsidP="00EB5E23">
      <w:pPr>
        <w:spacing w:line="276" w:lineRule="auto"/>
        <w:rPr>
          <w:rFonts w:ascii="Century Gothic" w:hAnsi="Century Gothic" w:cstheme="majorBidi"/>
          <w:b/>
          <w:bCs/>
          <w:sz w:val="24"/>
          <w:szCs w:val="24"/>
          <w:lang w:val="es-MX"/>
        </w:rPr>
      </w:pPr>
      <w:r w:rsidRPr="4D87B329">
        <w:rPr>
          <w:rFonts w:ascii="Century Gothic" w:eastAsia="Century Gothic" w:hAnsi="Century Gothic" w:cs="Calibri Light"/>
          <w:b/>
          <w:bCs/>
          <w:sz w:val="24"/>
          <w:szCs w:val="24"/>
          <w:lang w:val="es-ES"/>
        </w:rPr>
        <w:t>Utilice si desea abordar: Seguridad de las vacunas para las comunidades de negros, indígenas y personas de color (BIPOC)</w:t>
      </w:r>
    </w:p>
    <w:p w14:paraId="2A3A4143" w14:textId="77777777" w:rsidR="00EB5E23" w:rsidRPr="00B7267C" w:rsidRDefault="00EB5E23" w:rsidP="00EB5E23">
      <w:pPr>
        <w:spacing w:line="276" w:lineRule="auto"/>
        <w:rPr>
          <w:rFonts w:cstheme="minorHAnsi"/>
          <w:color w:val="000000"/>
          <w:sz w:val="24"/>
          <w:szCs w:val="24"/>
          <w:lang w:val="es-MX"/>
        </w:rPr>
      </w:pPr>
      <w:r>
        <w:rPr>
          <w:rFonts w:ascii="Calibri" w:eastAsia="Calibri" w:hAnsi="Calibri" w:cs="Calibri"/>
          <w:color w:val="000000"/>
          <w:sz w:val="24"/>
          <w:szCs w:val="24"/>
          <w:lang w:val="es-ES_tradnl"/>
        </w:rPr>
        <w:t>La Administración de Medicamentos y Alimentos (</w:t>
      </w:r>
      <w:proofErr w:type="spellStart"/>
      <w:r>
        <w:rPr>
          <w:rFonts w:ascii="Calibri" w:eastAsia="Calibri" w:hAnsi="Calibri" w:cs="Calibri"/>
          <w:color w:val="000000"/>
          <w:sz w:val="24"/>
          <w:szCs w:val="24"/>
          <w:lang w:val="es-ES_tradnl"/>
        </w:rPr>
        <w:t>Food</w:t>
      </w:r>
      <w:proofErr w:type="spellEnd"/>
      <w:r>
        <w:rPr>
          <w:rFonts w:ascii="Calibri" w:eastAsia="Calibri" w:hAnsi="Calibri" w:cs="Calibri"/>
          <w:color w:val="000000"/>
          <w:sz w:val="24"/>
          <w:szCs w:val="24"/>
          <w:lang w:val="es-ES_tradnl"/>
        </w:rPr>
        <w:t xml:space="preserve"> and </w:t>
      </w:r>
      <w:proofErr w:type="spellStart"/>
      <w:r>
        <w:rPr>
          <w:rFonts w:ascii="Calibri" w:eastAsia="Calibri" w:hAnsi="Calibri" w:cs="Calibri"/>
          <w:color w:val="000000"/>
          <w:sz w:val="24"/>
          <w:szCs w:val="24"/>
          <w:lang w:val="es-ES_tradnl"/>
        </w:rPr>
        <w:t>Drug</w:t>
      </w:r>
      <w:proofErr w:type="spellEnd"/>
      <w:r>
        <w:rPr>
          <w:rFonts w:ascii="Calibri" w:eastAsia="Calibri" w:hAnsi="Calibri" w:cs="Calibri"/>
          <w:color w:val="000000"/>
          <w:sz w:val="24"/>
          <w:szCs w:val="24"/>
          <w:lang w:val="es-ES_tradnl"/>
        </w:rPr>
        <w:t xml:space="preserve"> </w:t>
      </w:r>
      <w:proofErr w:type="spellStart"/>
      <w:r>
        <w:rPr>
          <w:rFonts w:ascii="Calibri" w:eastAsia="Calibri" w:hAnsi="Calibri" w:cs="Calibri"/>
          <w:color w:val="000000"/>
          <w:sz w:val="24"/>
          <w:szCs w:val="24"/>
          <w:lang w:val="es-ES_tradnl"/>
        </w:rPr>
        <w:t>Administration</w:t>
      </w:r>
      <w:proofErr w:type="spellEnd"/>
      <w:r>
        <w:rPr>
          <w:rFonts w:ascii="Calibri" w:eastAsia="Calibri" w:hAnsi="Calibri" w:cs="Calibri"/>
          <w:color w:val="000000"/>
          <w:sz w:val="24"/>
          <w:szCs w:val="24"/>
          <w:lang w:val="es-ES_tradnl"/>
        </w:rPr>
        <w:t xml:space="preserve">, FDA) ha autorizado estas vacunas después de revisar cuidadosamente una gran cantidad de estudios y evidencia. Expertos independientes confirmaron que las vacunas cumplían con altos estándares de seguridad. Personas de muchas razas y etnias participaron en los ensayos de las vacunas. En el caso de las vacunas de Pfizer y Moderna, alrededor del 30% de los participantes en los ensayos de la vacuna en los Estados Unidos eran hispanos, negros o afroamericanos, asiáticos o indios americanos o nativos de Alaska y aproximadamente la mitad eran adultos mayores. </w:t>
      </w:r>
    </w:p>
    <w:p w14:paraId="17E669CE" w14:textId="77777777" w:rsidR="00EB5E23" w:rsidRPr="00B7267C" w:rsidRDefault="00EB5E23" w:rsidP="00EB5E23">
      <w:pPr>
        <w:spacing w:line="276" w:lineRule="auto"/>
        <w:rPr>
          <w:rFonts w:cstheme="minorHAnsi"/>
          <w:sz w:val="24"/>
          <w:szCs w:val="24"/>
          <w:lang w:val="es-MX"/>
        </w:rPr>
      </w:pPr>
      <w:r>
        <w:rPr>
          <w:rFonts w:ascii="Calibri" w:eastAsia="Calibri" w:hAnsi="Calibri" w:cs="Calibri"/>
          <w:color w:val="000000"/>
          <w:sz w:val="24"/>
          <w:szCs w:val="24"/>
          <w:lang w:val="es-ES_tradnl"/>
        </w:rPr>
        <w:t xml:space="preserve">Para la vacuna de Johnson &amp; Johnson, al menos el 38% de todos los participantes en los ensayos de la vacuna se identificaron como negros o afroamericanos, asiáticos o indios </w:t>
      </w:r>
      <w:r>
        <w:rPr>
          <w:rFonts w:ascii="Calibri" w:eastAsia="Calibri" w:hAnsi="Calibri" w:cs="Calibri"/>
          <w:color w:val="000000"/>
          <w:sz w:val="24"/>
          <w:szCs w:val="24"/>
          <w:lang w:val="es-ES_tradnl"/>
        </w:rPr>
        <w:lastRenderedPageBreak/>
        <w:t>americanos o nativos de Alaska, y aproximadamente la mitad eran adultos mayores. Además, alrededor del 45% de todos los participantes se identificaron como hispanos o latinos. No se identificaron problemas de seguridad significativos en estos o en ningún otro grupo en ninguno de los ensayos.</w:t>
      </w:r>
    </w:p>
    <w:p w14:paraId="7D75BBBB" w14:textId="77777777" w:rsidR="00EB5E23" w:rsidRPr="00B7267C" w:rsidRDefault="00EB5E23" w:rsidP="00EB5E23">
      <w:pPr>
        <w:spacing w:line="276" w:lineRule="auto"/>
        <w:rPr>
          <w:rFonts w:ascii="Century Gothic" w:hAnsi="Century Gothic" w:cstheme="majorHAnsi"/>
          <w:b/>
          <w:bCs/>
          <w:sz w:val="24"/>
          <w:szCs w:val="24"/>
          <w:lang w:val="es-MX"/>
        </w:rPr>
      </w:pPr>
      <w:r>
        <w:rPr>
          <w:rFonts w:ascii="Century Gothic" w:eastAsia="Century Gothic" w:hAnsi="Century Gothic" w:cs="Calibri Light"/>
          <w:b/>
          <w:bCs/>
          <w:sz w:val="24"/>
          <w:szCs w:val="24"/>
          <w:lang w:val="es-ES_tradnl"/>
        </w:rPr>
        <w:t>Utilice si desea abordar: Cómo funciona la vacuna</w:t>
      </w:r>
    </w:p>
    <w:p w14:paraId="28AFE21B" w14:textId="77777777" w:rsidR="00EB5E23" w:rsidRPr="00B7267C" w:rsidRDefault="00EB5E23" w:rsidP="00EB5E23">
      <w:pPr>
        <w:spacing w:line="276" w:lineRule="auto"/>
        <w:rPr>
          <w:rFonts w:cstheme="minorHAnsi"/>
          <w:sz w:val="24"/>
          <w:szCs w:val="24"/>
          <w:lang w:val="es-MX"/>
        </w:rPr>
      </w:pPr>
      <w:r>
        <w:rPr>
          <w:rFonts w:ascii="Calibri" w:eastAsia="Calibri" w:hAnsi="Calibri" w:cs="Calibri"/>
          <w:sz w:val="24"/>
          <w:szCs w:val="24"/>
          <w:lang w:val="es-ES_tradnl"/>
        </w:rPr>
        <w:t>La vacuna le enseña a su cuerpo a producir anticuerpos que puedan combatir el virus si usted se infecta. Por lo tanto, si se contagia, podrá luchar contra el virus sin enfermarse, y no se perderá eventos o actividades, ni tendrá que faltar al trabajo. Esta es la misma forma en que sus vacunas de rutina o las de sus hijos combaten otras enfermedades, como el sarampión y la tos ferina.</w:t>
      </w:r>
    </w:p>
    <w:p w14:paraId="7E81F24F" w14:textId="77777777" w:rsidR="00EB5E23" w:rsidRPr="00B7267C" w:rsidRDefault="00EB5E23" w:rsidP="00EB5E23">
      <w:pPr>
        <w:spacing w:line="276" w:lineRule="auto"/>
        <w:rPr>
          <w:rFonts w:ascii="Century Gothic" w:hAnsi="Century Gothic" w:cstheme="majorHAnsi"/>
          <w:b/>
          <w:bCs/>
          <w:sz w:val="24"/>
          <w:szCs w:val="24"/>
          <w:lang w:val="es-MX"/>
        </w:rPr>
      </w:pPr>
      <w:r>
        <w:rPr>
          <w:rFonts w:ascii="Century Gothic" w:eastAsia="Century Gothic" w:hAnsi="Century Gothic" w:cs="Calibri Light"/>
          <w:b/>
          <w:bCs/>
          <w:sz w:val="24"/>
          <w:szCs w:val="24"/>
          <w:lang w:val="es-ES_tradnl"/>
        </w:rPr>
        <w:t>Utilice si desea abordar: Quién debe recibir la vacuna</w:t>
      </w:r>
    </w:p>
    <w:p w14:paraId="5A39ABFF" w14:textId="77777777" w:rsidR="00EB5E23" w:rsidRPr="00256B9E" w:rsidRDefault="00EB5E23" w:rsidP="00EB5E23">
      <w:pPr>
        <w:spacing w:line="276" w:lineRule="auto"/>
        <w:rPr>
          <w:rFonts w:ascii="Calibri" w:eastAsia="Calibri" w:hAnsi="Calibri" w:cs="Calibri"/>
          <w:sz w:val="24"/>
          <w:szCs w:val="24"/>
          <w:lang w:val="es-ES_tradnl"/>
        </w:rPr>
      </w:pPr>
      <w:r>
        <w:rPr>
          <w:rFonts w:ascii="Calibri" w:eastAsia="Calibri" w:hAnsi="Calibri" w:cs="Calibri"/>
          <w:sz w:val="24"/>
          <w:szCs w:val="24"/>
          <w:lang w:val="es-ES_tradnl"/>
        </w:rPr>
        <w:t>Deben recibir la vacuna todas las personas mayores de 12 años. Esto incluye a las personas que han estado enfermas previamente con el COVID-19 y las personas que están saludables.</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Invitamos a todas las personas</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que son elegibles para que se vacunen. Pero sabemos que algunas personas tal vez no se sienten seguras porque pueden estar en estado de embarazo o están preocupadas por algún</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trastorno de salud. Hable con su proveedor de atención médica si tiene alguna inquietud médica para vacunarse.</w:t>
      </w:r>
    </w:p>
    <w:p w14:paraId="718833AB" w14:textId="77777777" w:rsidR="00EB5E23" w:rsidRPr="00B7267C" w:rsidRDefault="00EB5E23" w:rsidP="00EB5E23">
      <w:pPr>
        <w:spacing w:line="276" w:lineRule="auto"/>
        <w:rPr>
          <w:rFonts w:cstheme="minorHAnsi"/>
          <w:sz w:val="24"/>
          <w:szCs w:val="24"/>
          <w:lang w:val="es-MX"/>
        </w:rPr>
      </w:pPr>
      <w:r>
        <w:rPr>
          <w:rFonts w:ascii="Calibri" w:eastAsia="Calibri" w:hAnsi="Calibri" w:cs="Calibri"/>
          <w:sz w:val="24"/>
          <w:szCs w:val="24"/>
          <w:lang w:val="es-ES_tradnl"/>
        </w:rPr>
        <w:t xml:space="preserve">No hay límites de quién puede recibir la vacuna ahora. Al principio, cuando teníamos un suministro limitado, solo podíamos ofrecerla a pequeños grupos de personas. Pero ahora hay suficiente suministro de vacunas y ¡es su turno en este momento! Todas las personas de 12 años en adelante pueden recibir la vacuna en Washington. </w:t>
      </w:r>
    </w:p>
    <w:p w14:paraId="113325C1" w14:textId="77777777" w:rsidR="00EB5E23" w:rsidRPr="00B7267C" w:rsidRDefault="00EB5E23" w:rsidP="00EB5E23">
      <w:pPr>
        <w:spacing w:line="276" w:lineRule="auto"/>
        <w:rPr>
          <w:rFonts w:ascii="Century Gothic" w:hAnsi="Century Gothic" w:cstheme="majorHAnsi"/>
          <w:b/>
          <w:bCs/>
          <w:sz w:val="24"/>
          <w:szCs w:val="24"/>
          <w:lang w:val="es-MX"/>
        </w:rPr>
      </w:pPr>
      <w:r>
        <w:rPr>
          <w:rFonts w:ascii="Century Gothic" w:eastAsia="Century Gothic" w:hAnsi="Century Gothic" w:cs="Calibri Light"/>
          <w:b/>
          <w:bCs/>
          <w:sz w:val="24"/>
          <w:szCs w:val="24"/>
          <w:lang w:val="es-ES_tradnl"/>
        </w:rPr>
        <w:t xml:space="preserve">Utilice si desea abordar: La seguridad de la vacuna para las personas embarazadas o que desean tener un bebé </w:t>
      </w:r>
    </w:p>
    <w:p w14:paraId="723C0FB0" w14:textId="77777777" w:rsidR="00EB5E23" w:rsidRPr="00B7267C" w:rsidRDefault="00EB5E23" w:rsidP="00EB5E23">
      <w:pPr>
        <w:spacing w:line="276" w:lineRule="auto"/>
        <w:rPr>
          <w:rFonts w:cstheme="minorHAnsi"/>
          <w:sz w:val="24"/>
          <w:szCs w:val="24"/>
          <w:lang w:val="es-MX"/>
        </w:rPr>
      </w:pPr>
      <w:r>
        <w:rPr>
          <w:rFonts w:ascii="Calibri" w:eastAsia="Calibri" w:hAnsi="Calibri" w:cs="Calibri"/>
          <w:sz w:val="24"/>
          <w:szCs w:val="24"/>
          <w:lang w:val="es-ES_tradnl"/>
        </w:rPr>
        <w:t>Las personas que están embarazadas, en per</w:t>
      </w:r>
      <w:proofErr w:type="spellStart"/>
      <w:r>
        <w:rPr>
          <w:rFonts w:ascii="Calibri" w:eastAsia="Calibri" w:hAnsi="Calibri" w:cs="Calibri"/>
          <w:sz w:val="24"/>
          <w:szCs w:val="24"/>
          <w:lang w:val="es-US"/>
        </w:rPr>
        <w:t>íodo</w:t>
      </w:r>
      <w:proofErr w:type="spellEnd"/>
      <w:r>
        <w:rPr>
          <w:rFonts w:ascii="Calibri" w:eastAsia="Calibri" w:hAnsi="Calibri" w:cs="Calibri"/>
          <w:sz w:val="24"/>
          <w:szCs w:val="24"/>
          <w:lang w:val="es-US"/>
        </w:rPr>
        <w:t xml:space="preserve"> de l</w:t>
      </w:r>
      <w:proofErr w:type="spellStart"/>
      <w:r>
        <w:rPr>
          <w:rFonts w:ascii="Calibri" w:eastAsia="Calibri" w:hAnsi="Calibri" w:cs="Calibri"/>
          <w:sz w:val="24"/>
          <w:szCs w:val="24"/>
          <w:lang w:val="es-ES_tradnl"/>
        </w:rPr>
        <w:t>actancia</w:t>
      </w:r>
      <w:proofErr w:type="spellEnd"/>
      <w:r>
        <w:rPr>
          <w:rFonts w:ascii="Calibri" w:eastAsia="Calibri" w:hAnsi="Calibri" w:cs="Calibri"/>
          <w:sz w:val="24"/>
          <w:szCs w:val="24"/>
          <w:lang w:val="es-ES_tradnl"/>
        </w:rPr>
        <w:t xml:space="preserve"> o tratando de quedar embarazadas, pueden perfectamente recibir la vacuna. Tiene razón al querer protegerse a sí mismo y a su familia. Los primeros informes indican que la vacuna podría ayudar a su cuerpo a transmitir anticuerpos a su bebé a través de la leche materna. Se necesitan más estudios, pero si esto se confirma, ayudará a proteger a su bebé del COVID-19. Y si desea tener un bebé en el futuro, no hay evidencia de que los problemas de fertilidad sean un efecto secundario de ninguna vacuna, incluidas las vacunas contra el COVID-19. Si está embarazada, está en período de lactancia o tiene planes de quedar embarazada, hable con su proveedor de atención médica para decidir si la vacuna es adecuada para usted. </w:t>
      </w:r>
    </w:p>
    <w:p w14:paraId="0532C415" w14:textId="77777777" w:rsidR="00EB5E23" w:rsidRPr="00B7267C" w:rsidRDefault="00EB5E23" w:rsidP="00EB5E23">
      <w:pPr>
        <w:spacing w:line="276" w:lineRule="auto"/>
        <w:rPr>
          <w:rFonts w:cstheme="minorHAnsi"/>
          <w:color w:val="000000" w:themeColor="text1"/>
          <w:sz w:val="24"/>
          <w:szCs w:val="24"/>
          <w:lang w:val="es-MX"/>
        </w:rPr>
      </w:pPr>
      <w:r>
        <w:rPr>
          <w:rFonts w:ascii="Calibri" w:eastAsia="Calibri" w:hAnsi="Calibri" w:cs="Calibri"/>
          <w:color w:val="000000"/>
          <w:sz w:val="24"/>
          <w:szCs w:val="24"/>
          <w:lang w:val="es-ES_tradnl"/>
        </w:rPr>
        <w:t xml:space="preserve">Los expertos médicos no tienen ninguna preocupación de seguridad para las personas embarazadas. </w:t>
      </w:r>
    </w:p>
    <w:p w14:paraId="079917E6" w14:textId="77777777" w:rsidR="00EB5E23" w:rsidRPr="00B7267C" w:rsidRDefault="00EB5E23" w:rsidP="00EB5E23">
      <w:pPr>
        <w:spacing w:line="276" w:lineRule="auto"/>
        <w:rPr>
          <w:rFonts w:ascii="Century Gothic" w:hAnsi="Century Gothic" w:cstheme="majorHAnsi"/>
          <w:b/>
          <w:bCs/>
          <w:sz w:val="24"/>
          <w:szCs w:val="24"/>
          <w:lang w:val="es-MX"/>
        </w:rPr>
      </w:pPr>
      <w:r>
        <w:rPr>
          <w:rFonts w:ascii="Century Gothic" w:eastAsia="Century Gothic" w:hAnsi="Century Gothic" w:cs="Calibri Light"/>
          <w:b/>
          <w:bCs/>
          <w:sz w:val="24"/>
          <w:szCs w:val="24"/>
          <w:lang w:val="es-ES_tradnl"/>
        </w:rPr>
        <w:lastRenderedPageBreak/>
        <w:t>Utilice si desea abordar: Seguridad de las vacunas para personas con trastornos de salud preexistentes</w:t>
      </w:r>
    </w:p>
    <w:p w14:paraId="173683DC" w14:textId="77777777" w:rsidR="00EB5E23" w:rsidRPr="00B7267C" w:rsidRDefault="00EB5E23" w:rsidP="00EB5E23">
      <w:pPr>
        <w:spacing w:after="0" w:line="276" w:lineRule="auto"/>
        <w:rPr>
          <w:rFonts w:cstheme="minorHAnsi"/>
          <w:sz w:val="24"/>
          <w:szCs w:val="24"/>
          <w:lang w:val="es-MX"/>
        </w:rPr>
      </w:pPr>
      <w:r>
        <w:rPr>
          <w:rFonts w:ascii="Calibri" w:eastAsia="Calibri" w:hAnsi="Calibri" w:cs="Calibri"/>
          <w:sz w:val="24"/>
          <w:szCs w:val="24"/>
          <w:lang w:val="es-ES_tradnl"/>
        </w:rPr>
        <w:t>Las vacunas contra el COVID-19 se recomiendan para las personas con la mayoría de las afecciones de salud, incluidas las enfermedades cardíacas</w:t>
      </w:r>
      <w:r>
        <w:rPr>
          <w:rFonts w:ascii="Calibri" w:eastAsia="Calibri" w:hAnsi="Calibri" w:cs="Calibri"/>
          <w:color w:val="000000"/>
          <w:sz w:val="24"/>
          <w:szCs w:val="24"/>
          <w:lang w:val="es-ES_tradnl"/>
        </w:rPr>
        <w:t>, las enfermedades pulmonares, la diabetes o la obesidad. Las personas con estas u otras afecciones tienen más probabilidades de enfermarse gravemente si se contagian con el COVID-19, por lo que la vacuna es aún más importante para protegerlas.</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Si tiene una afección de salud, hable con su proveedor de atención médica; ellos le darán toda la información necesaria para tomar una decisión informada sobre la vacuna.</w:t>
      </w:r>
    </w:p>
    <w:p w14:paraId="216D5655" w14:textId="77777777" w:rsidR="00EB5E23" w:rsidRPr="00B7267C" w:rsidRDefault="00EB5E23" w:rsidP="00EB5E23">
      <w:pPr>
        <w:spacing w:after="0" w:line="276" w:lineRule="auto"/>
        <w:rPr>
          <w:rFonts w:asciiTheme="majorHAnsi" w:hAnsiTheme="majorHAnsi" w:cstheme="majorHAnsi"/>
          <w:b/>
          <w:bCs/>
          <w:sz w:val="24"/>
          <w:szCs w:val="24"/>
          <w:lang w:val="es-MX"/>
        </w:rPr>
      </w:pPr>
    </w:p>
    <w:p w14:paraId="7A95B253" w14:textId="77777777" w:rsidR="00EB5E23" w:rsidRPr="00B7267C" w:rsidRDefault="00EB5E23" w:rsidP="00EB5E23">
      <w:pPr>
        <w:spacing w:line="276" w:lineRule="auto"/>
        <w:rPr>
          <w:rFonts w:ascii="Century Gothic" w:hAnsi="Century Gothic" w:cstheme="majorHAnsi"/>
          <w:b/>
          <w:bCs/>
          <w:sz w:val="24"/>
          <w:szCs w:val="24"/>
          <w:lang w:val="es-MX"/>
        </w:rPr>
      </w:pPr>
      <w:r>
        <w:rPr>
          <w:rFonts w:ascii="Century Gothic" w:eastAsia="Century Gothic" w:hAnsi="Century Gothic" w:cs="Calibri Light"/>
          <w:b/>
          <w:bCs/>
          <w:sz w:val="24"/>
          <w:szCs w:val="24"/>
          <w:lang w:val="es-ES_tradnl"/>
        </w:rPr>
        <w:t>Utilice si desea abordar: Efectos secundarios</w:t>
      </w:r>
    </w:p>
    <w:p w14:paraId="5BE703E0" w14:textId="77777777" w:rsidR="00EB5E23" w:rsidRPr="00B7267C" w:rsidRDefault="00EB5E23" w:rsidP="00EB5E23">
      <w:pPr>
        <w:spacing w:line="276" w:lineRule="auto"/>
        <w:rPr>
          <w:rFonts w:eastAsia="Calibri" w:cstheme="minorHAnsi"/>
          <w:sz w:val="24"/>
          <w:szCs w:val="24"/>
          <w:lang w:val="es-MX"/>
        </w:rPr>
      </w:pPr>
      <w:r>
        <w:rPr>
          <w:rFonts w:ascii="Calibri" w:eastAsia="Calibri" w:hAnsi="Calibri" w:cs="Calibri"/>
          <w:sz w:val="24"/>
          <w:szCs w:val="24"/>
          <w:lang w:val="es-ES_tradnl"/>
        </w:rPr>
        <w:t>Es posible tener efectos secundarios. Usted podría tener efectos secundarios después de recibir la vacuna. Es posible que experimente dolor en el brazo</w:t>
      </w:r>
      <w:r>
        <w:rPr>
          <w:rFonts w:ascii="Calibri" w:eastAsia="Calibri" w:hAnsi="Calibri" w:cs="Calibri"/>
          <w:color w:val="000000"/>
          <w:sz w:val="24"/>
          <w:szCs w:val="24"/>
          <w:lang w:val="es-ES_tradnl"/>
        </w:rPr>
        <w:t xml:space="preserve">, cansancio, dolor de cabeza o dolores musculares. Estos efectos secundarios son normales y significan que la vacuna está funcionando para ayudar a su cuerpo a desarrollar protección. Incluso, </w:t>
      </w:r>
      <w:r>
        <w:rPr>
          <w:rFonts w:ascii="Calibri" w:eastAsia="Calibri" w:hAnsi="Calibri" w:cs="Calibri"/>
          <w:sz w:val="24"/>
          <w:szCs w:val="24"/>
          <w:lang w:val="es-ES_tradnl"/>
        </w:rPr>
        <w:t>su cuerpo todavía está generando protección si usted no tiene efectos secundarios.</w:t>
      </w:r>
    </w:p>
    <w:p w14:paraId="488C8D9A" w14:textId="77777777" w:rsidR="00EB5E23" w:rsidRPr="00B7267C" w:rsidRDefault="00EB5E23" w:rsidP="00EB5E23">
      <w:pPr>
        <w:spacing w:line="276" w:lineRule="auto"/>
        <w:rPr>
          <w:rFonts w:cstheme="minorHAnsi"/>
          <w:sz w:val="24"/>
          <w:szCs w:val="24"/>
          <w:lang w:val="es-MX"/>
        </w:rPr>
      </w:pPr>
      <w:r>
        <w:rPr>
          <w:rFonts w:ascii="Calibri" w:eastAsia="Calibri" w:hAnsi="Calibri" w:cs="Calibri"/>
          <w:color w:val="000000"/>
          <w:sz w:val="24"/>
          <w:szCs w:val="24"/>
          <w:lang w:val="es-ES_tradnl"/>
        </w:rPr>
        <w:t>Para la mayoría de las personas, estos efectos secundarios ocurren dentro de los dos días posteriores a la administración de la vacuna y duran aproximadamente un día. Para las vacunas de dos dosis, los efectos secundarios son más comunes después de la segunda dosis que la primera dosis.</w:t>
      </w:r>
    </w:p>
    <w:p w14:paraId="532135FE" w14:textId="77777777" w:rsidR="00EB5E23" w:rsidRPr="00B7267C" w:rsidRDefault="00EB5E23" w:rsidP="00EB5E23">
      <w:pPr>
        <w:spacing w:line="276" w:lineRule="auto"/>
        <w:rPr>
          <w:rFonts w:eastAsia="Calibri" w:cstheme="minorHAnsi"/>
          <w:sz w:val="24"/>
          <w:szCs w:val="24"/>
          <w:lang w:val="es-MX"/>
        </w:rPr>
      </w:pPr>
      <w:r>
        <w:rPr>
          <w:rFonts w:ascii="Calibri" w:eastAsia="Calibri" w:hAnsi="Calibri" w:cs="Calibri"/>
          <w:sz w:val="24"/>
          <w:szCs w:val="24"/>
          <w:lang w:val="es-ES_tradnl"/>
        </w:rPr>
        <w:t>Conocer estos efectos secundarios puede ayudarle a prepararse antes de recibir la vacuna. Estos efectos secundarios son leves, no duran mucho tiempo, y son predecibles. Además, los efectos secundarios de la vacuna son más fáciles de manejar y menos peligrosos que contagiarse con COVID-19.</w:t>
      </w:r>
    </w:p>
    <w:p w14:paraId="3C214470" w14:textId="77777777" w:rsidR="00EB5E23" w:rsidRPr="00B7267C" w:rsidRDefault="00EB5E23" w:rsidP="00EB5E23">
      <w:pPr>
        <w:spacing w:line="276" w:lineRule="auto"/>
        <w:rPr>
          <w:rFonts w:ascii="Century Gothic" w:hAnsi="Century Gothic" w:cstheme="majorHAnsi"/>
          <w:b/>
          <w:bCs/>
          <w:sz w:val="24"/>
          <w:szCs w:val="24"/>
          <w:lang w:val="es-MX"/>
        </w:rPr>
      </w:pPr>
      <w:r>
        <w:rPr>
          <w:rFonts w:ascii="Century Gothic" w:eastAsia="Century Gothic" w:hAnsi="Century Gothic" w:cs="Calibri Light"/>
          <w:b/>
          <w:bCs/>
          <w:sz w:val="24"/>
          <w:szCs w:val="24"/>
          <w:lang w:val="es-ES_tradnl"/>
        </w:rPr>
        <w:t xml:space="preserve">Utilícese si desea proporcionar sugerencias para tratar los efectos secundarios </w:t>
      </w:r>
    </w:p>
    <w:p w14:paraId="634B5D7E" w14:textId="727A233E" w:rsidR="00EB5E23" w:rsidRPr="00F80613" w:rsidRDefault="00EB5E23" w:rsidP="00EB5E23">
      <w:pPr>
        <w:pStyle w:val="ListParagraph"/>
        <w:numPr>
          <w:ilvl w:val="0"/>
          <w:numId w:val="6"/>
        </w:numPr>
        <w:spacing w:line="276" w:lineRule="auto"/>
        <w:rPr>
          <w:rFonts w:eastAsiaTheme="majorEastAsia" w:cstheme="minorHAnsi"/>
          <w:sz w:val="24"/>
          <w:szCs w:val="24"/>
          <w:lang w:val="es-MX"/>
        </w:rPr>
      </w:pPr>
      <w:r>
        <w:rPr>
          <w:rFonts w:ascii="Calibri" w:eastAsia="Calibri" w:hAnsi="Calibri" w:cs="Calibri"/>
          <w:sz w:val="24"/>
          <w:szCs w:val="24"/>
          <w:lang w:val="es-ES_tradnl"/>
        </w:rPr>
        <w:t xml:space="preserve">Algunas personas están preocupadas por faltar al trabajo debido a los efectos secundarios. Podría informarle a su empleador que planea recibir la vacuna, podría usar </w:t>
      </w:r>
      <w:r w:rsidR="00F80613">
        <w:rPr>
          <w:rFonts w:ascii="Calibri" w:eastAsia="Calibri" w:hAnsi="Calibri" w:cs="Calibri"/>
          <w:sz w:val="24"/>
          <w:szCs w:val="24"/>
          <w:lang w:val="es-ES_tradnl"/>
        </w:rPr>
        <w:t>sus días de</w:t>
      </w:r>
      <w:r>
        <w:rPr>
          <w:rFonts w:ascii="Calibri" w:eastAsia="Calibri" w:hAnsi="Calibri" w:cs="Calibri"/>
          <w:sz w:val="24"/>
          <w:szCs w:val="24"/>
          <w:lang w:val="es-ES_tradnl"/>
        </w:rPr>
        <w:t xml:space="preserve"> enfermedad o programar su cita antes de que comience su fin de semana para que pueda usar sus días libres para descansar si es necesario. Por ejemplo, el viernes después de su turno. </w:t>
      </w:r>
    </w:p>
    <w:p w14:paraId="5D4E9EB0" w14:textId="77777777" w:rsidR="00EB5E23" w:rsidRPr="00B7267C" w:rsidRDefault="00EB5E23" w:rsidP="00EB5E23">
      <w:pPr>
        <w:pStyle w:val="ListParagraph"/>
        <w:numPr>
          <w:ilvl w:val="0"/>
          <w:numId w:val="6"/>
        </w:numPr>
        <w:spacing w:line="276" w:lineRule="auto"/>
        <w:rPr>
          <w:rFonts w:cstheme="minorHAnsi"/>
          <w:sz w:val="24"/>
          <w:szCs w:val="24"/>
          <w:lang w:val="es-MX"/>
        </w:rPr>
      </w:pPr>
      <w:r>
        <w:rPr>
          <w:rFonts w:ascii="Calibri" w:eastAsia="Calibri" w:hAnsi="Calibri" w:cs="Calibri"/>
          <w:sz w:val="24"/>
          <w:szCs w:val="24"/>
          <w:lang w:val="es-ES_tradnl"/>
        </w:rPr>
        <w:t xml:space="preserve">Si tiene niños pequeños en casa, </w:t>
      </w:r>
      <w:proofErr w:type="gramStart"/>
      <w:r>
        <w:rPr>
          <w:rFonts w:ascii="Calibri" w:eastAsia="Calibri" w:hAnsi="Calibri" w:cs="Calibri"/>
          <w:sz w:val="24"/>
          <w:szCs w:val="24"/>
          <w:lang w:val="es-ES_tradnl"/>
        </w:rPr>
        <w:t>pídale</w:t>
      </w:r>
      <w:proofErr w:type="gramEnd"/>
      <w:r>
        <w:rPr>
          <w:rFonts w:ascii="Calibri" w:eastAsia="Calibri" w:hAnsi="Calibri" w:cs="Calibri"/>
          <w:sz w:val="24"/>
          <w:szCs w:val="24"/>
          <w:lang w:val="es-ES_tradnl"/>
        </w:rPr>
        <w:t xml:space="preserve"> a amigos de su familia que esté en espera y a disposición en caso de que tenga efectos secundarios y necesite un poco de descanso después de recibir la vacuna.</w:t>
      </w:r>
    </w:p>
    <w:p w14:paraId="2C2A9FB4" w14:textId="77777777" w:rsidR="00EB5E23" w:rsidRPr="00B7267C" w:rsidRDefault="00EB5E23" w:rsidP="00EB5E23">
      <w:pPr>
        <w:pStyle w:val="Pa8"/>
        <w:spacing w:before="80" w:after="160" w:line="276" w:lineRule="auto"/>
        <w:rPr>
          <w:rFonts w:ascii="Century Gothic" w:hAnsi="Century Gothic" w:cstheme="majorHAnsi"/>
          <w:b/>
          <w:bCs/>
          <w:lang w:val="es-MX"/>
        </w:rPr>
      </w:pPr>
      <w:r>
        <w:rPr>
          <w:rFonts w:ascii="Century Gothic" w:eastAsia="Century Gothic" w:hAnsi="Century Gothic" w:cs="Calibri Light"/>
          <w:b/>
          <w:bCs/>
          <w:lang w:val="es-ES_tradnl"/>
        </w:rPr>
        <w:t xml:space="preserve">Utilice si desea abordar: Mitos que la vacuna puede cambiar el ADN o dar COVID-19 a las personas </w:t>
      </w:r>
    </w:p>
    <w:p w14:paraId="7A3D8717" w14:textId="77777777" w:rsidR="00EB5E23" w:rsidRPr="00B7267C" w:rsidRDefault="00EB5E23" w:rsidP="00EB5E23">
      <w:pPr>
        <w:spacing w:line="276" w:lineRule="auto"/>
        <w:rPr>
          <w:rFonts w:eastAsia="Calibri" w:cstheme="minorHAnsi"/>
          <w:sz w:val="24"/>
          <w:szCs w:val="24"/>
          <w:lang w:val="es-MX"/>
        </w:rPr>
      </w:pPr>
      <w:r>
        <w:rPr>
          <w:rFonts w:ascii="Calibri" w:eastAsia="Calibri" w:hAnsi="Calibri" w:cs="Calibri"/>
          <w:sz w:val="24"/>
          <w:szCs w:val="24"/>
          <w:lang w:val="es-ES_tradnl"/>
        </w:rPr>
        <w:lastRenderedPageBreak/>
        <w:t>La vacuna contra el COVID-19 no cambia ni afecta su ADN. En cambio, las vacunas trabajan con las defensas naturales de nuestro cuerpo para desarrollar inmunidad. Entregan instrucciones a sus células sobre cómo combatir el virus si su cuerpo alguna vez se contagia, para que su cuerpo pueda generar los anticuerpos correctos. Y, ninguna de las vacunas contiene el virus que causa el COVID-19, por lo que no se puede enfermar con el virus a partir de una vacuna.</w:t>
      </w:r>
    </w:p>
    <w:p w14:paraId="2574813B" w14:textId="77777777" w:rsidR="00EB5E23" w:rsidRPr="00B7267C" w:rsidRDefault="00EB5E23" w:rsidP="00EB5E23">
      <w:pPr>
        <w:spacing w:line="276" w:lineRule="auto"/>
        <w:rPr>
          <w:rFonts w:ascii="Century Gothic" w:hAnsi="Century Gothic" w:cstheme="majorHAnsi"/>
          <w:b/>
          <w:bCs/>
          <w:sz w:val="24"/>
          <w:szCs w:val="24"/>
          <w:lang w:val="es-MX"/>
        </w:rPr>
      </w:pPr>
      <w:r>
        <w:rPr>
          <w:rFonts w:ascii="Century Gothic" w:eastAsia="Century Gothic" w:hAnsi="Century Gothic" w:cs="Calibri Light"/>
          <w:b/>
          <w:bCs/>
          <w:sz w:val="24"/>
          <w:szCs w:val="24"/>
          <w:lang w:val="es-ES_tradnl"/>
        </w:rPr>
        <w:t>Cierre</w:t>
      </w:r>
    </w:p>
    <w:p w14:paraId="018E824A" w14:textId="77777777" w:rsidR="00EB5E23" w:rsidRPr="00B7267C" w:rsidRDefault="00EB5E23" w:rsidP="00EB5E23">
      <w:pPr>
        <w:spacing w:line="276" w:lineRule="auto"/>
        <w:rPr>
          <w:rFonts w:cstheme="minorHAnsi"/>
          <w:sz w:val="24"/>
          <w:szCs w:val="24"/>
          <w:lang w:val="es-MX"/>
        </w:rPr>
      </w:pPr>
      <w:r>
        <w:rPr>
          <w:rFonts w:ascii="Calibri" w:eastAsia="Calibri" w:hAnsi="Calibri" w:cs="Calibri"/>
          <w:i/>
          <w:iCs/>
          <w:sz w:val="24"/>
          <w:szCs w:val="24"/>
          <w:lang w:val="es-ES_tradnl"/>
        </w:rPr>
        <w:t>[Yo/Nosotros]</w:t>
      </w:r>
      <w:r>
        <w:rPr>
          <w:rFonts w:ascii="Calibri" w:eastAsia="Calibri" w:hAnsi="Calibri" w:cs="Calibri"/>
          <w:sz w:val="24"/>
          <w:szCs w:val="24"/>
          <w:lang w:val="es-ES_tradnl"/>
        </w:rPr>
        <w:t xml:space="preserve"> espero/esperamos que este video le haya ayudado a obtener información y las respuestas que necesita para decidir si la vacuna contra el COVID-19 es adecuada para usted. </w:t>
      </w:r>
    </w:p>
    <w:p w14:paraId="5328F9CB" w14:textId="77777777" w:rsidR="00EB5E23" w:rsidRPr="00B7267C" w:rsidRDefault="00EB5E23" w:rsidP="00EB5E23">
      <w:pPr>
        <w:spacing w:line="276" w:lineRule="auto"/>
        <w:rPr>
          <w:rFonts w:cstheme="minorHAnsi"/>
          <w:sz w:val="24"/>
          <w:szCs w:val="24"/>
          <w:lang w:val="es-MX"/>
        </w:rPr>
      </w:pPr>
      <w:r>
        <w:rPr>
          <w:rFonts w:ascii="Calibri" w:eastAsia="Calibri" w:hAnsi="Calibri" w:cs="Calibri"/>
          <w:sz w:val="24"/>
          <w:szCs w:val="24"/>
          <w:lang w:val="es-ES_tradnl"/>
        </w:rPr>
        <w:t>Si necesita un poco más de tiempo o información para tomar su decisión sobre la vacuna, ¡está bien!</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Para obtener más información acerca de la vacuna, visite</w:t>
      </w:r>
      <w:r w:rsidR="007A0B68">
        <w:rPr>
          <w:rFonts w:ascii="Calibri" w:eastAsia="Calibri" w:hAnsi="Calibri" w:cs="Calibri"/>
          <w:sz w:val="24"/>
          <w:szCs w:val="24"/>
          <w:lang w:val="es-ES_tradnl"/>
        </w:rPr>
        <w:t xml:space="preserve"> </w:t>
      </w:r>
      <w:proofErr w:type="gramStart"/>
      <w:r>
        <w:rPr>
          <w:rFonts w:ascii="Calibri" w:eastAsia="Calibri" w:hAnsi="Calibri" w:cs="Calibri"/>
          <w:sz w:val="24"/>
          <w:szCs w:val="24"/>
          <w:lang w:val="es-ES_tradnl"/>
        </w:rPr>
        <w:t>CovidVaccineWA.org .</w:t>
      </w:r>
      <w:proofErr w:type="gramEnd"/>
      <w:r>
        <w:rPr>
          <w:rFonts w:ascii="Calibri" w:eastAsia="Calibri" w:hAnsi="Calibri" w:cs="Calibri"/>
          <w:sz w:val="24"/>
          <w:szCs w:val="24"/>
          <w:lang w:val="es-ES_tradnl"/>
        </w:rPr>
        <w:t xml:space="preserve"> O bien, puede llamar a su proveedor: ellos están dispuestos a ayudarle a tomar una decisión informada. Para encontrar un sitio de vacunación cerca de usted, utilice el Localizador de vacunas en vaccinelocator.doh.wa.gov. O si necesita ayuda para encontrar o programar una cita, llame al 1-800-525-0127</w:t>
      </w:r>
      <w:r w:rsidR="007A0B68">
        <w:rPr>
          <w:rFonts w:ascii="Calibri" w:eastAsia="Calibri" w:hAnsi="Calibri" w:cs="Calibri"/>
          <w:sz w:val="24"/>
          <w:szCs w:val="24"/>
          <w:lang w:val="es-ES_tradnl"/>
        </w:rPr>
        <w:t xml:space="preserve"> </w:t>
      </w:r>
      <w:r>
        <w:rPr>
          <w:rFonts w:ascii="Calibri" w:eastAsia="Calibri" w:hAnsi="Calibri" w:cs="Calibri"/>
          <w:sz w:val="24"/>
          <w:szCs w:val="24"/>
          <w:lang w:val="es-ES_tradnl"/>
        </w:rPr>
        <w:t xml:space="preserve">y luego presione el numeral (#). Hay ayuda en idioma </w:t>
      </w:r>
      <w:proofErr w:type="gramStart"/>
      <w:r>
        <w:rPr>
          <w:rFonts w:ascii="Calibri" w:eastAsia="Calibri" w:hAnsi="Calibri" w:cs="Calibri"/>
          <w:sz w:val="24"/>
          <w:szCs w:val="24"/>
          <w:lang w:val="es-ES_tradnl"/>
        </w:rPr>
        <w:t>Español</w:t>
      </w:r>
      <w:proofErr w:type="gramEnd"/>
      <w:r>
        <w:rPr>
          <w:rFonts w:ascii="Calibri" w:eastAsia="Calibri" w:hAnsi="Calibri" w:cs="Calibri"/>
          <w:sz w:val="24"/>
          <w:szCs w:val="24"/>
          <w:lang w:val="es-ES_tradnl"/>
        </w:rPr>
        <w:t>.</w:t>
      </w:r>
    </w:p>
    <w:p w14:paraId="6603C154" w14:textId="77777777" w:rsidR="00EB5E23" w:rsidRPr="00B7267C" w:rsidRDefault="00EB5E23" w:rsidP="00EB5E23">
      <w:pPr>
        <w:pStyle w:val="ListParagraph"/>
        <w:spacing w:line="276" w:lineRule="auto"/>
        <w:ind w:left="0"/>
        <w:rPr>
          <w:rFonts w:cstheme="minorHAnsi"/>
          <w:i/>
          <w:iCs/>
          <w:sz w:val="24"/>
          <w:szCs w:val="24"/>
          <w:lang w:val="es-MX"/>
        </w:rPr>
      </w:pPr>
      <w:r>
        <w:rPr>
          <w:rFonts w:ascii="Calibri" w:eastAsia="Calibri" w:hAnsi="Calibri" w:cs="Calibri"/>
          <w:i/>
          <w:iCs/>
          <w:sz w:val="24"/>
          <w:szCs w:val="24"/>
          <w:lang w:val="es-ES_tradnl"/>
        </w:rPr>
        <w:t>Nota para el presentador: Si va a grabar este vídeo en un idioma distinto del inglés, utilice 1-800-525-0127 en lugar de 1-833-VAX-HELP. Es el mismo centro de llamadas, pero evita las palabras en inglés en el número de teléfono que no son significativas en otros idiomas.</w:t>
      </w:r>
    </w:p>
    <w:p w14:paraId="391C9DFD" w14:textId="77777777" w:rsidR="00EB5E23" w:rsidRPr="00B7267C" w:rsidRDefault="00EB5E23" w:rsidP="00EB5E23">
      <w:pPr>
        <w:pStyle w:val="ListParagraph"/>
        <w:spacing w:line="276" w:lineRule="auto"/>
        <w:ind w:left="0"/>
        <w:rPr>
          <w:rFonts w:cstheme="minorHAnsi"/>
          <w:i/>
          <w:iCs/>
          <w:sz w:val="24"/>
          <w:szCs w:val="24"/>
          <w:lang w:val="es-MX"/>
        </w:rPr>
      </w:pPr>
    </w:p>
    <w:p w14:paraId="19E5D106" w14:textId="77777777" w:rsidR="00EB5E23" w:rsidRPr="00B7267C" w:rsidRDefault="00EB5E23" w:rsidP="00EB5E23">
      <w:pPr>
        <w:pStyle w:val="ListParagraph"/>
        <w:spacing w:line="276" w:lineRule="auto"/>
        <w:ind w:left="0"/>
        <w:rPr>
          <w:rFonts w:cstheme="minorHAnsi"/>
          <w:i/>
          <w:iCs/>
          <w:sz w:val="24"/>
          <w:szCs w:val="24"/>
          <w:lang w:val="es-MX"/>
        </w:rPr>
      </w:pPr>
      <w:r>
        <w:rPr>
          <w:rFonts w:ascii="Calibri" w:eastAsia="Calibri" w:hAnsi="Calibri" w:cs="Calibri"/>
          <w:i/>
          <w:iCs/>
          <w:sz w:val="24"/>
          <w:szCs w:val="24"/>
          <w:lang w:val="es-ES_tradnl"/>
        </w:rPr>
        <w:t>[Cierre personalizado (10-15 segundos)]</w:t>
      </w:r>
    </w:p>
    <w:p w14:paraId="20908C0D" w14:textId="77777777" w:rsidR="00EB5E23" w:rsidRPr="00B7267C" w:rsidRDefault="00EB5E23" w:rsidP="00EB5E23">
      <w:pPr>
        <w:spacing w:line="276" w:lineRule="auto"/>
        <w:rPr>
          <w:rFonts w:asciiTheme="majorHAnsi" w:hAnsiTheme="majorHAnsi" w:cstheme="majorHAnsi"/>
          <w:sz w:val="24"/>
          <w:szCs w:val="24"/>
          <w:lang w:val="es-MX"/>
        </w:rPr>
      </w:pPr>
    </w:p>
    <w:p w14:paraId="6459A364" w14:textId="77777777" w:rsidR="00EB5E23" w:rsidRPr="00B7267C" w:rsidRDefault="00EB5E23" w:rsidP="00EB5E23">
      <w:pPr>
        <w:spacing w:line="276" w:lineRule="auto"/>
        <w:rPr>
          <w:rFonts w:asciiTheme="majorHAnsi" w:hAnsiTheme="majorHAnsi" w:cstheme="majorHAnsi"/>
          <w:sz w:val="24"/>
          <w:szCs w:val="24"/>
          <w:lang w:val="es-MX"/>
        </w:rPr>
      </w:pPr>
    </w:p>
    <w:p w14:paraId="5DDE16E8" w14:textId="77777777" w:rsidR="00EB5E23" w:rsidRPr="008F0D51" w:rsidRDefault="00EB5E23" w:rsidP="00EB5E23">
      <w:pPr>
        <w:spacing w:line="276" w:lineRule="auto"/>
        <w:rPr>
          <w:rFonts w:ascii="Calibri" w:eastAsia="Calibri" w:hAnsi="Calibri" w:cs="Times New Roman"/>
          <w:color w:val="000000" w:themeColor="text1"/>
          <w:lang w:val="es-ES_tradnl"/>
        </w:rPr>
      </w:pPr>
      <w:r>
        <w:rPr>
          <w:rFonts w:ascii="Calibri" w:eastAsia="Calibri" w:hAnsi="Calibri" w:cs="Times New Roman"/>
          <w:lang w:val="es-ES_tradnl"/>
        </w:rPr>
        <w:t xml:space="preserve">Para solicitar este documento en otro formato, llame al 1-800-525-0127. Clientes sordos o con problemas de audición, por favor llame al 711 (Washington </w:t>
      </w:r>
      <w:proofErr w:type="spellStart"/>
      <w:r>
        <w:rPr>
          <w:rFonts w:ascii="Calibri" w:eastAsia="Calibri" w:hAnsi="Calibri" w:cs="Times New Roman"/>
          <w:lang w:val="es-ES_tradnl"/>
        </w:rPr>
        <w:t>Relay</w:t>
      </w:r>
      <w:proofErr w:type="spellEnd"/>
      <w:r>
        <w:rPr>
          <w:rFonts w:ascii="Calibri" w:eastAsia="Calibri" w:hAnsi="Calibri" w:cs="Times New Roman"/>
          <w:lang w:val="es-ES_tradnl"/>
        </w:rPr>
        <w:t xml:space="preserve">) o envíe un correo electrónico a </w:t>
      </w:r>
      <w:hyperlink r:id="rId12" w:history="1">
        <w:r>
          <w:rPr>
            <w:rFonts w:ascii="Calibri" w:eastAsia="Calibri" w:hAnsi="Calibri" w:cs="Times New Roman"/>
            <w:color w:val="0563C1"/>
            <w:u w:val="single"/>
            <w:lang w:val="es-ES_tradnl"/>
          </w:rPr>
          <w:t>civil.rights@doh.wa.gov</w:t>
        </w:r>
      </w:hyperlink>
      <w:r>
        <w:rPr>
          <w:rFonts w:ascii="Calibri" w:eastAsia="Calibri" w:hAnsi="Calibri" w:cs="Times New Roman"/>
          <w:lang w:val="es-ES_tradnl"/>
        </w:rPr>
        <w:t xml:space="preserve">. </w:t>
      </w:r>
    </w:p>
    <w:p w14:paraId="2C21AB7B" w14:textId="77777777" w:rsidR="00EB5E23" w:rsidRPr="00BA3B38" w:rsidRDefault="00EB5E23" w:rsidP="00EB5E23">
      <w:pPr>
        <w:spacing w:line="276" w:lineRule="auto"/>
        <w:rPr>
          <w:rFonts w:cstheme="minorHAnsi"/>
          <w:sz w:val="24"/>
          <w:szCs w:val="24"/>
          <w:lang w:val="es-US"/>
        </w:rPr>
      </w:pPr>
    </w:p>
    <w:p w14:paraId="22BC686D" w14:textId="77777777" w:rsidR="55B7EFEB" w:rsidRPr="00B7267C" w:rsidRDefault="55B7EFEB" w:rsidP="00EB5E23">
      <w:pPr>
        <w:spacing w:line="276" w:lineRule="auto"/>
        <w:rPr>
          <w:rFonts w:ascii="Calibri" w:eastAsia="Calibri" w:hAnsi="Calibri" w:cs="Times New Roman"/>
          <w:color w:val="000000" w:themeColor="text1"/>
          <w:lang w:val="es-MX"/>
        </w:rPr>
      </w:pPr>
    </w:p>
    <w:sectPr w:rsidR="55B7EFEB" w:rsidRPr="00B7267C" w:rsidSect="00460D10">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2CBAB" w14:textId="77777777" w:rsidR="0058377C" w:rsidRDefault="0058377C" w:rsidP="004D14FB">
      <w:pPr>
        <w:spacing w:after="0" w:line="240" w:lineRule="auto"/>
      </w:pPr>
      <w:r>
        <w:separator/>
      </w:r>
    </w:p>
  </w:endnote>
  <w:endnote w:type="continuationSeparator" w:id="0">
    <w:p w14:paraId="28F221FF" w14:textId="77777777" w:rsidR="0058377C" w:rsidRDefault="0058377C" w:rsidP="004D1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Open Sans Extra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E5E7E" w14:textId="77777777" w:rsidR="008A31AB" w:rsidRDefault="008A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60842" w14:textId="77777777" w:rsidR="008A31AB" w:rsidRDefault="008A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C4DB2" w14:textId="77777777" w:rsidR="008A31AB" w:rsidRDefault="008A3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FE60D" w14:textId="77777777" w:rsidR="0058377C" w:rsidRDefault="0058377C" w:rsidP="004D14FB">
      <w:pPr>
        <w:spacing w:after="0" w:line="240" w:lineRule="auto"/>
      </w:pPr>
      <w:r>
        <w:separator/>
      </w:r>
    </w:p>
  </w:footnote>
  <w:footnote w:type="continuationSeparator" w:id="0">
    <w:p w14:paraId="1D1E058D" w14:textId="77777777" w:rsidR="0058377C" w:rsidRDefault="0058377C" w:rsidP="004D14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FA030" w14:textId="77777777" w:rsidR="008A31AB" w:rsidRDefault="008A3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5DA4D" w14:textId="77777777" w:rsidR="008A31AB" w:rsidRDefault="008A3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2E0C0" w14:textId="77777777" w:rsidR="008A31AB" w:rsidRDefault="008A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B5C65"/>
    <w:multiLevelType w:val="hybridMultilevel"/>
    <w:tmpl w:val="AF5CD106"/>
    <w:lvl w:ilvl="0" w:tplc="4CEA253C">
      <w:start w:val="1"/>
      <w:numFmt w:val="bullet"/>
      <w:lvlText w:val=""/>
      <w:lvlJc w:val="left"/>
      <w:pPr>
        <w:ind w:left="720" w:hanging="360"/>
      </w:pPr>
      <w:rPr>
        <w:rFonts w:ascii="Symbol" w:hAnsi="Symbol" w:hint="default"/>
      </w:rPr>
    </w:lvl>
    <w:lvl w:ilvl="1" w:tplc="D21AC718" w:tentative="1">
      <w:start w:val="1"/>
      <w:numFmt w:val="bullet"/>
      <w:lvlText w:val="o"/>
      <w:lvlJc w:val="left"/>
      <w:pPr>
        <w:ind w:left="1440" w:hanging="360"/>
      </w:pPr>
      <w:rPr>
        <w:rFonts w:ascii="Courier New" w:hAnsi="Courier New" w:cs="Courier New" w:hint="default"/>
      </w:rPr>
    </w:lvl>
    <w:lvl w:ilvl="2" w:tplc="61845F4C" w:tentative="1">
      <w:start w:val="1"/>
      <w:numFmt w:val="bullet"/>
      <w:lvlText w:val=""/>
      <w:lvlJc w:val="left"/>
      <w:pPr>
        <w:ind w:left="2160" w:hanging="360"/>
      </w:pPr>
      <w:rPr>
        <w:rFonts w:ascii="Wingdings" w:hAnsi="Wingdings" w:hint="default"/>
      </w:rPr>
    </w:lvl>
    <w:lvl w:ilvl="3" w:tplc="79CE39FC" w:tentative="1">
      <w:start w:val="1"/>
      <w:numFmt w:val="bullet"/>
      <w:lvlText w:val=""/>
      <w:lvlJc w:val="left"/>
      <w:pPr>
        <w:ind w:left="2880" w:hanging="360"/>
      </w:pPr>
      <w:rPr>
        <w:rFonts w:ascii="Symbol" w:hAnsi="Symbol" w:hint="default"/>
      </w:rPr>
    </w:lvl>
    <w:lvl w:ilvl="4" w:tplc="0A76A7AA" w:tentative="1">
      <w:start w:val="1"/>
      <w:numFmt w:val="bullet"/>
      <w:lvlText w:val="o"/>
      <w:lvlJc w:val="left"/>
      <w:pPr>
        <w:ind w:left="3600" w:hanging="360"/>
      </w:pPr>
      <w:rPr>
        <w:rFonts w:ascii="Courier New" w:hAnsi="Courier New" w:cs="Courier New" w:hint="default"/>
      </w:rPr>
    </w:lvl>
    <w:lvl w:ilvl="5" w:tplc="C2D4E6EC" w:tentative="1">
      <w:start w:val="1"/>
      <w:numFmt w:val="bullet"/>
      <w:lvlText w:val=""/>
      <w:lvlJc w:val="left"/>
      <w:pPr>
        <w:ind w:left="4320" w:hanging="360"/>
      </w:pPr>
      <w:rPr>
        <w:rFonts w:ascii="Wingdings" w:hAnsi="Wingdings" w:hint="default"/>
      </w:rPr>
    </w:lvl>
    <w:lvl w:ilvl="6" w:tplc="9F089CFC" w:tentative="1">
      <w:start w:val="1"/>
      <w:numFmt w:val="bullet"/>
      <w:lvlText w:val=""/>
      <w:lvlJc w:val="left"/>
      <w:pPr>
        <w:ind w:left="5040" w:hanging="360"/>
      </w:pPr>
      <w:rPr>
        <w:rFonts w:ascii="Symbol" w:hAnsi="Symbol" w:hint="default"/>
      </w:rPr>
    </w:lvl>
    <w:lvl w:ilvl="7" w:tplc="E87ED23E" w:tentative="1">
      <w:start w:val="1"/>
      <w:numFmt w:val="bullet"/>
      <w:lvlText w:val="o"/>
      <w:lvlJc w:val="left"/>
      <w:pPr>
        <w:ind w:left="5760" w:hanging="360"/>
      </w:pPr>
      <w:rPr>
        <w:rFonts w:ascii="Courier New" w:hAnsi="Courier New" w:cs="Courier New" w:hint="default"/>
      </w:rPr>
    </w:lvl>
    <w:lvl w:ilvl="8" w:tplc="1B1C6D86" w:tentative="1">
      <w:start w:val="1"/>
      <w:numFmt w:val="bullet"/>
      <w:lvlText w:val=""/>
      <w:lvlJc w:val="left"/>
      <w:pPr>
        <w:ind w:left="6480" w:hanging="360"/>
      </w:pPr>
      <w:rPr>
        <w:rFonts w:ascii="Wingdings" w:hAnsi="Wingdings" w:hint="default"/>
      </w:rPr>
    </w:lvl>
  </w:abstractNum>
  <w:abstractNum w:abstractNumId="1" w15:restartNumberingAfterBreak="0">
    <w:nsid w:val="21271F07"/>
    <w:multiLevelType w:val="hybridMultilevel"/>
    <w:tmpl w:val="1D20D8CA"/>
    <w:lvl w:ilvl="0" w:tplc="B0DEA7BA">
      <w:start w:val="1"/>
      <w:numFmt w:val="decimal"/>
      <w:lvlText w:val="%1."/>
      <w:lvlJc w:val="left"/>
      <w:pPr>
        <w:ind w:left="720" w:hanging="360"/>
      </w:pPr>
    </w:lvl>
    <w:lvl w:ilvl="1" w:tplc="17BCD168">
      <w:start w:val="1"/>
      <w:numFmt w:val="lowerLetter"/>
      <w:lvlText w:val="%2."/>
      <w:lvlJc w:val="left"/>
      <w:pPr>
        <w:ind w:left="1440" w:hanging="360"/>
      </w:pPr>
    </w:lvl>
    <w:lvl w:ilvl="2" w:tplc="1C4C071C">
      <w:start w:val="1"/>
      <w:numFmt w:val="lowerRoman"/>
      <w:lvlText w:val="%3."/>
      <w:lvlJc w:val="right"/>
      <w:pPr>
        <w:ind w:left="2160" w:hanging="180"/>
      </w:pPr>
    </w:lvl>
    <w:lvl w:ilvl="3" w:tplc="04A210D4">
      <w:start w:val="1"/>
      <w:numFmt w:val="decimal"/>
      <w:lvlText w:val="%4."/>
      <w:lvlJc w:val="left"/>
      <w:pPr>
        <w:ind w:left="2880" w:hanging="360"/>
      </w:pPr>
    </w:lvl>
    <w:lvl w:ilvl="4" w:tplc="0D083A7E">
      <w:start w:val="1"/>
      <w:numFmt w:val="lowerLetter"/>
      <w:lvlText w:val="%5."/>
      <w:lvlJc w:val="left"/>
      <w:pPr>
        <w:ind w:left="3600" w:hanging="360"/>
      </w:pPr>
    </w:lvl>
    <w:lvl w:ilvl="5" w:tplc="67942C8A">
      <w:start w:val="1"/>
      <w:numFmt w:val="lowerRoman"/>
      <w:lvlText w:val="%6."/>
      <w:lvlJc w:val="right"/>
      <w:pPr>
        <w:ind w:left="4320" w:hanging="180"/>
      </w:pPr>
    </w:lvl>
    <w:lvl w:ilvl="6" w:tplc="27068774">
      <w:start w:val="1"/>
      <w:numFmt w:val="decimal"/>
      <w:lvlText w:val="%7."/>
      <w:lvlJc w:val="left"/>
      <w:pPr>
        <w:ind w:left="5040" w:hanging="360"/>
      </w:pPr>
    </w:lvl>
    <w:lvl w:ilvl="7" w:tplc="F3D61320">
      <w:start w:val="1"/>
      <w:numFmt w:val="lowerLetter"/>
      <w:lvlText w:val="%8."/>
      <w:lvlJc w:val="left"/>
      <w:pPr>
        <w:ind w:left="5760" w:hanging="360"/>
      </w:pPr>
    </w:lvl>
    <w:lvl w:ilvl="8" w:tplc="F3CC9A2A">
      <w:start w:val="1"/>
      <w:numFmt w:val="lowerRoman"/>
      <w:lvlText w:val="%9."/>
      <w:lvlJc w:val="right"/>
      <w:pPr>
        <w:ind w:left="6480" w:hanging="180"/>
      </w:pPr>
    </w:lvl>
  </w:abstractNum>
  <w:abstractNum w:abstractNumId="2" w15:restartNumberingAfterBreak="0">
    <w:nsid w:val="25EF73A9"/>
    <w:multiLevelType w:val="hybridMultilevel"/>
    <w:tmpl w:val="B03A1FDA"/>
    <w:lvl w:ilvl="0" w:tplc="AE34B6C6">
      <w:start w:val="1"/>
      <w:numFmt w:val="bullet"/>
      <w:lvlText w:val=""/>
      <w:lvlJc w:val="left"/>
      <w:pPr>
        <w:ind w:left="720" w:hanging="360"/>
      </w:pPr>
      <w:rPr>
        <w:rFonts w:ascii="Symbol" w:hAnsi="Symbol" w:hint="default"/>
      </w:rPr>
    </w:lvl>
    <w:lvl w:ilvl="1" w:tplc="5406D76E" w:tentative="1">
      <w:start w:val="1"/>
      <w:numFmt w:val="bullet"/>
      <w:lvlText w:val="o"/>
      <w:lvlJc w:val="left"/>
      <w:pPr>
        <w:ind w:left="1440" w:hanging="360"/>
      </w:pPr>
      <w:rPr>
        <w:rFonts w:ascii="Courier New" w:hAnsi="Courier New" w:cs="Courier New" w:hint="default"/>
      </w:rPr>
    </w:lvl>
    <w:lvl w:ilvl="2" w:tplc="4F364E22" w:tentative="1">
      <w:start w:val="1"/>
      <w:numFmt w:val="bullet"/>
      <w:lvlText w:val=""/>
      <w:lvlJc w:val="left"/>
      <w:pPr>
        <w:ind w:left="2160" w:hanging="360"/>
      </w:pPr>
      <w:rPr>
        <w:rFonts w:ascii="Wingdings" w:hAnsi="Wingdings" w:hint="default"/>
      </w:rPr>
    </w:lvl>
    <w:lvl w:ilvl="3" w:tplc="DF30C310" w:tentative="1">
      <w:start w:val="1"/>
      <w:numFmt w:val="bullet"/>
      <w:lvlText w:val=""/>
      <w:lvlJc w:val="left"/>
      <w:pPr>
        <w:ind w:left="2880" w:hanging="360"/>
      </w:pPr>
      <w:rPr>
        <w:rFonts w:ascii="Symbol" w:hAnsi="Symbol" w:hint="default"/>
      </w:rPr>
    </w:lvl>
    <w:lvl w:ilvl="4" w:tplc="BCD6EFB0" w:tentative="1">
      <w:start w:val="1"/>
      <w:numFmt w:val="bullet"/>
      <w:lvlText w:val="o"/>
      <w:lvlJc w:val="left"/>
      <w:pPr>
        <w:ind w:left="3600" w:hanging="360"/>
      </w:pPr>
      <w:rPr>
        <w:rFonts w:ascii="Courier New" w:hAnsi="Courier New" w:cs="Courier New" w:hint="default"/>
      </w:rPr>
    </w:lvl>
    <w:lvl w:ilvl="5" w:tplc="C37C0DBA" w:tentative="1">
      <w:start w:val="1"/>
      <w:numFmt w:val="bullet"/>
      <w:lvlText w:val=""/>
      <w:lvlJc w:val="left"/>
      <w:pPr>
        <w:ind w:left="4320" w:hanging="360"/>
      </w:pPr>
      <w:rPr>
        <w:rFonts w:ascii="Wingdings" w:hAnsi="Wingdings" w:hint="default"/>
      </w:rPr>
    </w:lvl>
    <w:lvl w:ilvl="6" w:tplc="D5FA93A2" w:tentative="1">
      <w:start w:val="1"/>
      <w:numFmt w:val="bullet"/>
      <w:lvlText w:val=""/>
      <w:lvlJc w:val="left"/>
      <w:pPr>
        <w:ind w:left="5040" w:hanging="360"/>
      </w:pPr>
      <w:rPr>
        <w:rFonts w:ascii="Symbol" w:hAnsi="Symbol" w:hint="default"/>
      </w:rPr>
    </w:lvl>
    <w:lvl w:ilvl="7" w:tplc="17AEF410" w:tentative="1">
      <w:start w:val="1"/>
      <w:numFmt w:val="bullet"/>
      <w:lvlText w:val="o"/>
      <w:lvlJc w:val="left"/>
      <w:pPr>
        <w:ind w:left="5760" w:hanging="360"/>
      </w:pPr>
      <w:rPr>
        <w:rFonts w:ascii="Courier New" w:hAnsi="Courier New" w:cs="Courier New" w:hint="default"/>
      </w:rPr>
    </w:lvl>
    <w:lvl w:ilvl="8" w:tplc="B3461540" w:tentative="1">
      <w:start w:val="1"/>
      <w:numFmt w:val="bullet"/>
      <w:lvlText w:val=""/>
      <w:lvlJc w:val="left"/>
      <w:pPr>
        <w:ind w:left="6480" w:hanging="360"/>
      </w:pPr>
      <w:rPr>
        <w:rFonts w:ascii="Wingdings" w:hAnsi="Wingdings" w:hint="default"/>
      </w:rPr>
    </w:lvl>
  </w:abstractNum>
  <w:abstractNum w:abstractNumId="3" w15:restartNumberingAfterBreak="0">
    <w:nsid w:val="409E2961"/>
    <w:multiLevelType w:val="hybridMultilevel"/>
    <w:tmpl w:val="45068A4C"/>
    <w:lvl w:ilvl="0" w:tplc="BFFCBED4">
      <w:start w:val="1"/>
      <w:numFmt w:val="bullet"/>
      <w:lvlText w:val=""/>
      <w:lvlJc w:val="left"/>
      <w:pPr>
        <w:ind w:left="720" w:hanging="360"/>
      </w:pPr>
      <w:rPr>
        <w:rFonts w:ascii="Symbol" w:hAnsi="Symbol" w:hint="default"/>
      </w:rPr>
    </w:lvl>
    <w:lvl w:ilvl="1" w:tplc="613A79E8" w:tentative="1">
      <w:start w:val="1"/>
      <w:numFmt w:val="bullet"/>
      <w:lvlText w:val="o"/>
      <w:lvlJc w:val="left"/>
      <w:pPr>
        <w:ind w:left="1440" w:hanging="360"/>
      </w:pPr>
      <w:rPr>
        <w:rFonts w:ascii="Courier New" w:hAnsi="Courier New" w:cs="Courier New" w:hint="default"/>
      </w:rPr>
    </w:lvl>
    <w:lvl w:ilvl="2" w:tplc="58148846" w:tentative="1">
      <w:start w:val="1"/>
      <w:numFmt w:val="bullet"/>
      <w:lvlText w:val=""/>
      <w:lvlJc w:val="left"/>
      <w:pPr>
        <w:ind w:left="2160" w:hanging="360"/>
      </w:pPr>
      <w:rPr>
        <w:rFonts w:ascii="Wingdings" w:hAnsi="Wingdings" w:hint="default"/>
      </w:rPr>
    </w:lvl>
    <w:lvl w:ilvl="3" w:tplc="723009B0" w:tentative="1">
      <w:start w:val="1"/>
      <w:numFmt w:val="bullet"/>
      <w:lvlText w:val=""/>
      <w:lvlJc w:val="left"/>
      <w:pPr>
        <w:ind w:left="2880" w:hanging="360"/>
      </w:pPr>
      <w:rPr>
        <w:rFonts w:ascii="Symbol" w:hAnsi="Symbol" w:hint="default"/>
      </w:rPr>
    </w:lvl>
    <w:lvl w:ilvl="4" w:tplc="2694666E" w:tentative="1">
      <w:start w:val="1"/>
      <w:numFmt w:val="bullet"/>
      <w:lvlText w:val="o"/>
      <w:lvlJc w:val="left"/>
      <w:pPr>
        <w:ind w:left="3600" w:hanging="360"/>
      </w:pPr>
      <w:rPr>
        <w:rFonts w:ascii="Courier New" w:hAnsi="Courier New" w:cs="Courier New" w:hint="default"/>
      </w:rPr>
    </w:lvl>
    <w:lvl w:ilvl="5" w:tplc="059EF1FE" w:tentative="1">
      <w:start w:val="1"/>
      <w:numFmt w:val="bullet"/>
      <w:lvlText w:val=""/>
      <w:lvlJc w:val="left"/>
      <w:pPr>
        <w:ind w:left="4320" w:hanging="360"/>
      </w:pPr>
      <w:rPr>
        <w:rFonts w:ascii="Wingdings" w:hAnsi="Wingdings" w:hint="default"/>
      </w:rPr>
    </w:lvl>
    <w:lvl w:ilvl="6" w:tplc="4BAEB622" w:tentative="1">
      <w:start w:val="1"/>
      <w:numFmt w:val="bullet"/>
      <w:lvlText w:val=""/>
      <w:lvlJc w:val="left"/>
      <w:pPr>
        <w:ind w:left="5040" w:hanging="360"/>
      </w:pPr>
      <w:rPr>
        <w:rFonts w:ascii="Symbol" w:hAnsi="Symbol" w:hint="default"/>
      </w:rPr>
    </w:lvl>
    <w:lvl w:ilvl="7" w:tplc="EE827218" w:tentative="1">
      <w:start w:val="1"/>
      <w:numFmt w:val="bullet"/>
      <w:lvlText w:val="o"/>
      <w:lvlJc w:val="left"/>
      <w:pPr>
        <w:ind w:left="5760" w:hanging="360"/>
      </w:pPr>
      <w:rPr>
        <w:rFonts w:ascii="Courier New" w:hAnsi="Courier New" w:cs="Courier New" w:hint="default"/>
      </w:rPr>
    </w:lvl>
    <w:lvl w:ilvl="8" w:tplc="91F4B3A2" w:tentative="1">
      <w:start w:val="1"/>
      <w:numFmt w:val="bullet"/>
      <w:lvlText w:val=""/>
      <w:lvlJc w:val="left"/>
      <w:pPr>
        <w:ind w:left="6480" w:hanging="360"/>
      </w:pPr>
      <w:rPr>
        <w:rFonts w:ascii="Wingdings" w:hAnsi="Wingdings" w:hint="default"/>
      </w:rPr>
    </w:lvl>
  </w:abstractNum>
  <w:abstractNum w:abstractNumId="4" w15:restartNumberingAfterBreak="0">
    <w:nsid w:val="48082B7B"/>
    <w:multiLevelType w:val="hybridMultilevel"/>
    <w:tmpl w:val="B3740E28"/>
    <w:lvl w:ilvl="0" w:tplc="4C84E794">
      <w:start w:val="1"/>
      <w:numFmt w:val="bullet"/>
      <w:lvlText w:val=""/>
      <w:lvlJc w:val="left"/>
      <w:pPr>
        <w:ind w:left="720" w:hanging="360"/>
      </w:pPr>
      <w:rPr>
        <w:rFonts w:ascii="Symbol" w:hAnsi="Symbol" w:hint="default"/>
      </w:rPr>
    </w:lvl>
    <w:lvl w:ilvl="1" w:tplc="C5700452">
      <w:start w:val="1"/>
      <w:numFmt w:val="bullet"/>
      <w:lvlText w:val="o"/>
      <w:lvlJc w:val="left"/>
      <w:pPr>
        <w:ind w:left="1440" w:hanging="360"/>
      </w:pPr>
      <w:rPr>
        <w:rFonts w:ascii="Courier New" w:hAnsi="Courier New" w:hint="default"/>
      </w:rPr>
    </w:lvl>
    <w:lvl w:ilvl="2" w:tplc="0BBC7E92">
      <w:start w:val="1"/>
      <w:numFmt w:val="bullet"/>
      <w:lvlText w:val=""/>
      <w:lvlJc w:val="left"/>
      <w:pPr>
        <w:ind w:left="2160" w:hanging="360"/>
      </w:pPr>
      <w:rPr>
        <w:rFonts w:ascii="Wingdings" w:hAnsi="Wingdings" w:hint="default"/>
      </w:rPr>
    </w:lvl>
    <w:lvl w:ilvl="3" w:tplc="310E64F2">
      <w:start w:val="1"/>
      <w:numFmt w:val="bullet"/>
      <w:lvlText w:val=""/>
      <w:lvlJc w:val="left"/>
      <w:pPr>
        <w:ind w:left="2880" w:hanging="360"/>
      </w:pPr>
      <w:rPr>
        <w:rFonts w:ascii="Symbol" w:hAnsi="Symbol" w:hint="default"/>
      </w:rPr>
    </w:lvl>
    <w:lvl w:ilvl="4" w:tplc="16F869E2">
      <w:start w:val="1"/>
      <w:numFmt w:val="bullet"/>
      <w:lvlText w:val="o"/>
      <w:lvlJc w:val="left"/>
      <w:pPr>
        <w:ind w:left="3600" w:hanging="360"/>
      </w:pPr>
      <w:rPr>
        <w:rFonts w:ascii="Courier New" w:hAnsi="Courier New" w:hint="default"/>
      </w:rPr>
    </w:lvl>
    <w:lvl w:ilvl="5" w:tplc="5FFE04EC">
      <w:start w:val="1"/>
      <w:numFmt w:val="bullet"/>
      <w:lvlText w:val=""/>
      <w:lvlJc w:val="left"/>
      <w:pPr>
        <w:ind w:left="4320" w:hanging="360"/>
      </w:pPr>
      <w:rPr>
        <w:rFonts w:ascii="Wingdings" w:hAnsi="Wingdings" w:hint="default"/>
      </w:rPr>
    </w:lvl>
    <w:lvl w:ilvl="6" w:tplc="51361E84">
      <w:start w:val="1"/>
      <w:numFmt w:val="bullet"/>
      <w:lvlText w:val=""/>
      <w:lvlJc w:val="left"/>
      <w:pPr>
        <w:ind w:left="5040" w:hanging="360"/>
      </w:pPr>
      <w:rPr>
        <w:rFonts w:ascii="Symbol" w:hAnsi="Symbol" w:hint="default"/>
      </w:rPr>
    </w:lvl>
    <w:lvl w:ilvl="7" w:tplc="22F22478">
      <w:start w:val="1"/>
      <w:numFmt w:val="bullet"/>
      <w:lvlText w:val="o"/>
      <w:lvlJc w:val="left"/>
      <w:pPr>
        <w:ind w:left="5760" w:hanging="360"/>
      </w:pPr>
      <w:rPr>
        <w:rFonts w:ascii="Courier New" w:hAnsi="Courier New" w:hint="default"/>
      </w:rPr>
    </w:lvl>
    <w:lvl w:ilvl="8" w:tplc="8BF00AE0">
      <w:start w:val="1"/>
      <w:numFmt w:val="bullet"/>
      <w:lvlText w:val=""/>
      <w:lvlJc w:val="left"/>
      <w:pPr>
        <w:ind w:left="6480" w:hanging="360"/>
      </w:pPr>
      <w:rPr>
        <w:rFonts w:ascii="Wingdings" w:hAnsi="Wingdings" w:hint="default"/>
      </w:rPr>
    </w:lvl>
  </w:abstractNum>
  <w:abstractNum w:abstractNumId="5" w15:restartNumberingAfterBreak="0">
    <w:nsid w:val="513D524E"/>
    <w:multiLevelType w:val="hybridMultilevel"/>
    <w:tmpl w:val="49A0E412"/>
    <w:lvl w:ilvl="0" w:tplc="BC220B94">
      <w:start w:val="1"/>
      <w:numFmt w:val="bullet"/>
      <w:lvlText w:val=""/>
      <w:lvlJc w:val="left"/>
      <w:pPr>
        <w:ind w:left="720" w:hanging="360"/>
      </w:pPr>
      <w:rPr>
        <w:rFonts w:ascii="Symbol" w:hAnsi="Symbol" w:hint="default"/>
      </w:rPr>
    </w:lvl>
    <w:lvl w:ilvl="1" w:tplc="8752E19E">
      <w:start w:val="1"/>
      <w:numFmt w:val="bullet"/>
      <w:lvlText w:val="o"/>
      <w:lvlJc w:val="left"/>
      <w:pPr>
        <w:ind w:left="1440" w:hanging="360"/>
      </w:pPr>
      <w:rPr>
        <w:rFonts w:ascii="Courier New" w:hAnsi="Courier New" w:hint="default"/>
      </w:rPr>
    </w:lvl>
    <w:lvl w:ilvl="2" w:tplc="16DAECD4" w:tentative="1">
      <w:start w:val="1"/>
      <w:numFmt w:val="bullet"/>
      <w:lvlText w:val=""/>
      <w:lvlJc w:val="left"/>
      <w:pPr>
        <w:ind w:left="2160" w:hanging="360"/>
      </w:pPr>
      <w:rPr>
        <w:rFonts w:ascii="Wingdings" w:hAnsi="Wingdings" w:hint="default"/>
      </w:rPr>
    </w:lvl>
    <w:lvl w:ilvl="3" w:tplc="1D3867E2" w:tentative="1">
      <w:start w:val="1"/>
      <w:numFmt w:val="bullet"/>
      <w:lvlText w:val=""/>
      <w:lvlJc w:val="left"/>
      <w:pPr>
        <w:ind w:left="2880" w:hanging="360"/>
      </w:pPr>
      <w:rPr>
        <w:rFonts w:ascii="Symbol" w:hAnsi="Symbol" w:hint="default"/>
      </w:rPr>
    </w:lvl>
    <w:lvl w:ilvl="4" w:tplc="B24CA32C" w:tentative="1">
      <w:start w:val="1"/>
      <w:numFmt w:val="bullet"/>
      <w:lvlText w:val="o"/>
      <w:lvlJc w:val="left"/>
      <w:pPr>
        <w:ind w:left="3600" w:hanging="360"/>
      </w:pPr>
      <w:rPr>
        <w:rFonts w:ascii="Courier New" w:hAnsi="Courier New" w:cs="Courier New" w:hint="default"/>
      </w:rPr>
    </w:lvl>
    <w:lvl w:ilvl="5" w:tplc="7E5E6E22" w:tentative="1">
      <w:start w:val="1"/>
      <w:numFmt w:val="bullet"/>
      <w:lvlText w:val=""/>
      <w:lvlJc w:val="left"/>
      <w:pPr>
        <w:ind w:left="4320" w:hanging="360"/>
      </w:pPr>
      <w:rPr>
        <w:rFonts w:ascii="Wingdings" w:hAnsi="Wingdings" w:hint="default"/>
      </w:rPr>
    </w:lvl>
    <w:lvl w:ilvl="6" w:tplc="9680491C" w:tentative="1">
      <w:start w:val="1"/>
      <w:numFmt w:val="bullet"/>
      <w:lvlText w:val=""/>
      <w:lvlJc w:val="left"/>
      <w:pPr>
        <w:ind w:left="5040" w:hanging="360"/>
      </w:pPr>
      <w:rPr>
        <w:rFonts w:ascii="Symbol" w:hAnsi="Symbol" w:hint="default"/>
      </w:rPr>
    </w:lvl>
    <w:lvl w:ilvl="7" w:tplc="15DC0210" w:tentative="1">
      <w:start w:val="1"/>
      <w:numFmt w:val="bullet"/>
      <w:lvlText w:val="o"/>
      <w:lvlJc w:val="left"/>
      <w:pPr>
        <w:ind w:left="5760" w:hanging="360"/>
      </w:pPr>
      <w:rPr>
        <w:rFonts w:ascii="Courier New" w:hAnsi="Courier New" w:cs="Courier New" w:hint="default"/>
      </w:rPr>
    </w:lvl>
    <w:lvl w:ilvl="8" w:tplc="6C78A1B4" w:tentative="1">
      <w:start w:val="1"/>
      <w:numFmt w:val="bullet"/>
      <w:lvlText w:val=""/>
      <w:lvlJc w:val="left"/>
      <w:pPr>
        <w:ind w:left="6480" w:hanging="360"/>
      </w:pPr>
      <w:rPr>
        <w:rFonts w:ascii="Wingdings" w:hAnsi="Wingdings" w:hint="default"/>
      </w:rPr>
    </w:lvl>
  </w:abstractNum>
  <w:abstractNum w:abstractNumId="6" w15:restartNumberingAfterBreak="0">
    <w:nsid w:val="51712C5B"/>
    <w:multiLevelType w:val="hybridMultilevel"/>
    <w:tmpl w:val="C21E7B0C"/>
    <w:lvl w:ilvl="0" w:tplc="41B64D14">
      <w:start w:val="1"/>
      <w:numFmt w:val="bullet"/>
      <w:lvlText w:val=""/>
      <w:lvlJc w:val="left"/>
      <w:pPr>
        <w:ind w:left="720" w:hanging="360"/>
      </w:pPr>
      <w:rPr>
        <w:rFonts w:ascii="Symbol" w:hAnsi="Symbol" w:hint="default"/>
      </w:rPr>
    </w:lvl>
    <w:lvl w:ilvl="1" w:tplc="780847E0" w:tentative="1">
      <w:start w:val="1"/>
      <w:numFmt w:val="bullet"/>
      <w:lvlText w:val="o"/>
      <w:lvlJc w:val="left"/>
      <w:pPr>
        <w:ind w:left="1440" w:hanging="360"/>
      </w:pPr>
      <w:rPr>
        <w:rFonts w:ascii="Courier New" w:hAnsi="Courier New" w:cs="Courier New" w:hint="default"/>
      </w:rPr>
    </w:lvl>
    <w:lvl w:ilvl="2" w:tplc="D45A2A0E" w:tentative="1">
      <w:start w:val="1"/>
      <w:numFmt w:val="bullet"/>
      <w:lvlText w:val=""/>
      <w:lvlJc w:val="left"/>
      <w:pPr>
        <w:ind w:left="2160" w:hanging="360"/>
      </w:pPr>
      <w:rPr>
        <w:rFonts w:ascii="Wingdings" w:hAnsi="Wingdings" w:hint="default"/>
      </w:rPr>
    </w:lvl>
    <w:lvl w:ilvl="3" w:tplc="B1FC8B02" w:tentative="1">
      <w:start w:val="1"/>
      <w:numFmt w:val="bullet"/>
      <w:lvlText w:val=""/>
      <w:lvlJc w:val="left"/>
      <w:pPr>
        <w:ind w:left="2880" w:hanging="360"/>
      </w:pPr>
      <w:rPr>
        <w:rFonts w:ascii="Symbol" w:hAnsi="Symbol" w:hint="default"/>
      </w:rPr>
    </w:lvl>
    <w:lvl w:ilvl="4" w:tplc="55F62546" w:tentative="1">
      <w:start w:val="1"/>
      <w:numFmt w:val="bullet"/>
      <w:lvlText w:val="o"/>
      <w:lvlJc w:val="left"/>
      <w:pPr>
        <w:ind w:left="3600" w:hanging="360"/>
      </w:pPr>
      <w:rPr>
        <w:rFonts w:ascii="Courier New" w:hAnsi="Courier New" w:cs="Courier New" w:hint="default"/>
      </w:rPr>
    </w:lvl>
    <w:lvl w:ilvl="5" w:tplc="5FB407F4" w:tentative="1">
      <w:start w:val="1"/>
      <w:numFmt w:val="bullet"/>
      <w:lvlText w:val=""/>
      <w:lvlJc w:val="left"/>
      <w:pPr>
        <w:ind w:left="4320" w:hanging="360"/>
      </w:pPr>
      <w:rPr>
        <w:rFonts w:ascii="Wingdings" w:hAnsi="Wingdings" w:hint="default"/>
      </w:rPr>
    </w:lvl>
    <w:lvl w:ilvl="6" w:tplc="650E6ADE" w:tentative="1">
      <w:start w:val="1"/>
      <w:numFmt w:val="bullet"/>
      <w:lvlText w:val=""/>
      <w:lvlJc w:val="left"/>
      <w:pPr>
        <w:ind w:left="5040" w:hanging="360"/>
      </w:pPr>
      <w:rPr>
        <w:rFonts w:ascii="Symbol" w:hAnsi="Symbol" w:hint="default"/>
      </w:rPr>
    </w:lvl>
    <w:lvl w:ilvl="7" w:tplc="272404F2" w:tentative="1">
      <w:start w:val="1"/>
      <w:numFmt w:val="bullet"/>
      <w:lvlText w:val="o"/>
      <w:lvlJc w:val="left"/>
      <w:pPr>
        <w:ind w:left="5760" w:hanging="360"/>
      </w:pPr>
      <w:rPr>
        <w:rFonts w:ascii="Courier New" w:hAnsi="Courier New" w:cs="Courier New" w:hint="default"/>
      </w:rPr>
    </w:lvl>
    <w:lvl w:ilvl="8" w:tplc="23BC7050" w:tentative="1">
      <w:start w:val="1"/>
      <w:numFmt w:val="bullet"/>
      <w:lvlText w:val=""/>
      <w:lvlJc w:val="left"/>
      <w:pPr>
        <w:ind w:left="6480" w:hanging="360"/>
      </w:pPr>
      <w:rPr>
        <w:rFonts w:ascii="Wingdings" w:hAnsi="Wingdings" w:hint="default"/>
      </w:rPr>
    </w:lvl>
  </w:abstractNum>
  <w:abstractNum w:abstractNumId="7" w15:restartNumberingAfterBreak="0">
    <w:nsid w:val="546F7FB8"/>
    <w:multiLevelType w:val="hybridMultilevel"/>
    <w:tmpl w:val="CB946F38"/>
    <w:lvl w:ilvl="0" w:tplc="CE123B40">
      <w:start w:val="1"/>
      <w:numFmt w:val="bullet"/>
      <w:lvlText w:val=""/>
      <w:lvlJc w:val="left"/>
      <w:pPr>
        <w:ind w:left="720" w:hanging="360"/>
      </w:pPr>
      <w:rPr>
        <w:rFonts w:ascii="Symbol" w:hAnsi="Symbol" w:hint="default"/>
      </w:rPr>
    </w:lvl>
    <w:lvl w:ilvl="1" w:tplc="85940882" w:tentative="1">
      <w:start w:val="1"/>
      <w:numFmt w:val="bullet"/>
      <w:lvlText w:val="o"/>
      <w:lvlJc w:val="left"/>
      <w:pPr>
        <w:ind w:left="1440" w:hanging="360"/>
      </w:pPr>
      <w:rPr>
        <w:rFonts w:ascii="Courier New" w:hAnsi="Courier New" w:cs="Courier New" w:hint="default"/>
      </w:rPr>
    </w:lvl>
    <w:lvl w:ilvl="2" w:tplc="B45816BA" w:tentative="1">
      <w:start w:val="1"/>
      <w:numFmt w:val="bullet"/>
      <w:lvlText w:val=""/>
      <w:lvlJc w:val="left"/>
      <w:pPr>
        <w:ind w:left="2160" w:hanging="360"/>
      </w:pPr>
      <w:rPr>
        <w:rFonts w:ascii="Wingdings" w:hAnsi="Wingdings" w:hint="default"/>
      </w:rPr>
    </w:lvl>
    <w:lvl w:ilvl="3" w:tplc="3BB02B22" w:tentative="1">
      <w:start w:val="1"/>
      <w:numFmt w:val="bullet"/>
      <w:lvlText w:val=""/>
      <w:lvlJc w:val="left"/>
      <w:pPr>
        <w:ind w:left="2880" w:hanging="360"/>
      </w:pPr>
      <w:rPr>
        <w:rFonts w:ascii="Symbol" w:hAnsi="Symbol" w:hint="default"/>
      </w:rPr>
    </w:lvl>
    <w:lvl w:ilvl="4" w:tplc="4086C774" w:tentative="1">
      <w:start w:val="1"/>
      <w:numFmt w:val="bullet"/>
      <w:lvlText w:val="o"/>
      <w:lvlJc w:val="left"/>
      <w:pPr>
        <w:ind w:left="3600" w:hanging="360"/>
      </w:pPr>
      <w:rPr>
        <w:rFonts w:ascii="Courier New" w:hAnsi="Courier New" w:cs="Courier New" w:hint="default"/>
      </w:rPr>
    </w:lvl>
    <w:lvl w:ilvl="5" w:tplc="4BF0B37A" w:tentative="1">
      <w:start w:val="1"/>
      <w:numFmt w:val="bullet"/>
      <w:lvlText w:val=""/>
      <w:lvlJc w:val="left"/>
      <w:pPr>
        <w:ind w:left="4320" w:hanging="360"/>
      </w:pPr>
      <w:rPr>
        <w:rFonts w:ascii="Wingdings" w:hAnsi="Wingdings" w:hint="default"/>
      </w:rPr>
    </w:lvl>
    <w:lvl w:ilvl="6" w:tplc="EAEC0D86" w:tentative="1">
      <w:start w:val="1"/>
      <w:numFmt w:val="bullet"/>
      <w:lvlText w:val=""/>
      <w:lvlJc w:val="left"/>
      <w:pPr>
        <w:ind w:left="5040" w:hanging="360"/>
      </w:pPr>
      <w:rPr>
        <w:rFonts w:ascii="Symbol" w:hAnsi="Symbol" w:hint="default"/>
      </w:rPr>
    </w:lvl>
    <w:lvl w:ilvl="7" w:tplc="49EA1BAE" w:tentative="1">
      <w:start w:val="1"/>
      <w:numFmt w:val="bullet"/>
      <w:lvlText w:val="o"/>
      <w:lvlJc w:val="left"/>
      <w:pPr>
        <w:ind w:left="5760" w:hanging="360"/>
      </w:pPr>
      <w:rPr>
        <w:rFonts w:ascii="Courier New" w:hAnsi="Courier New" w:cs="Courier New" w:hint="default"/>
      </w:rPr>
    </w:lvl>
    <w:lvl w:ilvl="8" w:tplc="3050FE1C" w:tentative="1">
      <w:start w:val="1"/>
      <w:numFmt w:val="bullet"/>
      <w:lvlText w:val=""/>
      <w:lvlJc w:val="left"/>
      <w:pPr>
        <w:ind w:left="6480" w:hanging="360"/>
      </w:pPr>
      <w:rPr>
        <w:rFonts w:ascii="Wingdings" w:hAnsi="Wingdings" w:hint="default"/>
      </w:rPr>
    </w:lvl>
  </w:abstractNum>
  <w:abstractNum w:abstractNumId="8" w15:restartNumberingAfterBreak="0">
    <w:nsid w:val="71190DB2"/>
    <w:multiLevelType w:val="hybridMultilevel"/>
    <w:tmpl w:val="3BFEF3E4"/>
    <w:lvl w:ilvl="0" w:tplc="D2CC5E52">
      <w:start w:val="1"/>
      <w:numFmt w:val="bullet"/>
      <w:lvlText w:val=""/>
      <w:lvlJc w:val="left"/>
      <w:pPr>
        <w:ind w:left="720" w:hanging="360"/>
      </w:pPr>
      <w:rPr>
        <w:rFonts w:ascii="Symbol" w:hAnsi="Symbol" w:hint="default"/>
      </w:rPr>
    </w:lvl>
    <w:lvl w:ilvl="1" w:tplc="C90C8B70">
      <w:start w:val="1"/>
      <w:numFmt w:val="bullet"/>
      <w:lvlText w:val="o"/>
      <w:lvlJc w:val="left"/>
      <w:pPr>
        <w:ind w:left="1440" w:hanging="360"/>
      </w:pPr>
      <w:rPr>
        <w:rFonts w:ascii="Courier New" w:hAnsi="Courier New" w:cs="Courier New" w:hint="default"/>
      </w:rPr>
    </w:lvl>
    <w:lvl w:ilvl="2" w:tplc="B0CE463E" w:tentative="1">
      <w:start w:val="1"/>
      <w:numFmt w:val="bullet"/>
      <w:lvlText w:val=""/>
      <w:lvlJc w:val="left"/>
      <w:pPr>
        <w:ind w:left="2160" w:hanging="360"/>
      </w:pPr>
      <w:rPr>
        <w:rFonts w:ascii="Wingdings" w:hAnsi="Wingdings" w:hint="default"/>
      </w:rPr>
    </w:lvl>
    <w:lvl w:ilvl="3" w:tplc="466AA6AE" w:tentative="1">
      <w:start w:val="1"/>
      <w:numFmt w:val="bullet"/>
      <w:lvlText w:val=""/>
      <w:lvlJc w:val="left"/>
      <w:pPr>
        <w:ind w:left="2880" w:hanging="360"/>
      </w:pPr>
      <w:rPr>
        <w:rFonts w:ascii="Symbol" w:hAnsi="Symbol" w:hint="default"/>
      </w:rPr>
    </w:lvl>
    <w:lvl w:ilvl="4" w:tplc="0156813C" w:tentative="1">
      <w:start w:val="1"/>
      <w:numFmt w:val="bullet"/>
      <w:lvlText w:val="o"/>
      <w:lvlJc w:val="left"/>
      <w:pPr>
        <w:ind w:left="3600" w:hanging="360"/>
      </w:pPr>
      <w:rPr>
        <w:rFonts w:ascii="Courier New" w:hAnsi="Courier New" w:cs="Courier New" w:hint="default"/>
      </w:rPr>
    </w:lvl>
    <w:lvl w:ilvl="5" w:tplc="680023C4" w:tentative="1">
      <w:start w:val="1"/>
      <w:numFmt w:val="bullet"/>
      <w:lvlText w:val=""/>
      <w:lvlJc w:val="left"/>
      <w:pPr>
        <w:ind w:left="4320" w:hanging="360"/>
      </w:pPr>
      <w:rPr>
        <w:rFonts w:ascii="Wingdings" w:hAnsi="Wingdings" w:hint="default"/>
      </w:rPr>
    </w:lvl>
    <w:lvl w:ilvl="6" w:tplc="812023DC" w:tentative="1">
      <w:start w:val="1"/>
      <w:numFmt w:val="bullet"/>
      <w:lvlText w:val=""/>
      <w:lvlJc w:val="left"/>
      <w:pPr>
        <w:ind w:left="5040" w:hanging="360"/>
      </w:pPr>
      <w:rPr>
        <w:rFonts w:ascii="Symbol" w:hAnsi="Symbol" w:hint="default"/>
      </w:rPr>
    </w:lvl>
    <w:lvl w:ilvl="7" w:tplc="1CE6EE9E" w:tentative="1">
      <w:start w:val="1"/>
      <w:numFmt w:val="bullet"/>
      <w:lvlText w:val="o"/>
      <w:lvlJc w:val="left"/>
      <w:pPr>
        <w:ind w:left="5760" w:hanging="360"/>
      </w:pPr>
      <w:rPr>
        <w:rFonts w:ascii="Courier New" w:hAnsi="Courier New" w:cs="Courier New" w:hint="default"/>
      </w:rPr>
    </w:lvl>
    <w:lvl w:ilvl="8" w:tplc="DBBC7E60"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002"/>
    <w:rsid w:val="00000CEE"/>
    <w:rsid w:val="00053177"/>
    <w:rsid w:val="00084E69"/>
    <w:rsid w:val="000A7059"/>
    <w:rsid w:val="000C1587"/>
    <w:rsid w:val="000C2D24"/>
    <w:rsid w:val="000C70BF"/>
    <w:rsid w:val="000D2703"/>
    <w:rsid w:val="000D56B3"/>
    <w:rsid w:val="000E2A41"/>
    <w:rsid w:val="00101273"/>
    <w:rsid w:val="001054EA"/>
    <w:rsid w:val="00107145"/>
    <w:rsid w:val="00117EB7"/>
    <w:rsid w:val="0012032A"/>
    <w:rsid w:val="001355DA"/>
    <w:rsid w:val="00135BB1"/>
    <w:rsid w:val="001425F1"/>
    <w:rsid w:val="00147E67"/>
    <w:rsid w:val="00160F1C"/>
    <w:rsid w:val="001630F9"/>
    <w:rsid w:val="001661F5"/>
    <w:rsid w:val="00171DA9"/>
    <w:rsid w:val="00182093"/>
    <w:rsid w:val="00192178"/>
    <w:rsid w:val="001B15A2"/>
    <w:rsid w:val="001C0352"/>
    <w:rsid w:val="001D4C1B"/>
    <w:rsid w:val="001F04E5"/>
    <w:rsid w:val="001F1352"/>
    <w:rsid w:val="00213D00"/>
    <w:rsid w:val="00217D59"/>
    <w:rsid w:val="00233B14"/>
    <w:rsid w:val="002374CE"/>
    <w:rsid w:val="0024555F"/>
    <w:rsid w:val="00257AA6"/>
    <w:rsid w:val="002612F5"/>
    <w:rsid w:val="00265BC9"/>
    <w:rsid w:val="0027292F"/>
    <w:rsid w:val="00273875"/>
    <w:rsid w:val="0028634A"/>
    <w:rsid w:val="002913B4"/>
    <w:rsid w:val="00297A2A"/>
    <w:rsid w:val="002E03D3"/>
    <w:rsid w:val="002E6607"/>
    <w:rsid w:val="00312C03"/>
    <w:rsid w:val="00313E19"/>
    <w:rsid w:val="00321AD4"/>
    <w:rsid w:val="003268F3"/>
    <w:rsid w:val="00365B72"/>
    <w:rsid w:val="003869DE"/>
    <w:rsid w:val="00387A3E"/>
    <w:rsid w:val="00393002"/>
    <w:rsid w:val="003A05A8"/>
    <w:rsid w:val="003A1EE3"/>
    <w:rsid w:val="003A227C"/>
    <w:rsid w:val="003B25FF"/>
    <w:rsid w:val="003B3685"/>
    <w:rsid w:val="003B58F5"/>
    <w:rsid w:val="003D0493"/>
    <w:rsid w:val="003D7928"/>
    <w:rsid w:val="003E50F1"/>
    <w:rsid w:val="004055FD"/>
    <w:rsid w:val="00411D11"/>
    <w:rsid w:val="004155DC"/>
    <w:rsid w:val="00425553"/>
    <w:rsid w:val="0043173E"/>
    <w:rsid w:val="00435CF7"/>
    <w:rsid w:val="00440311"/>
    <w:rsid w:val="004523F6"/>
    <w:rsid w:val="00460D10"/>
    <w:rsid w:val="004652AA"/>
    <w:rsid w:val="00471419"/>
    <w:rsid w:val="00481B2A"/>
    <w:rsid w:val="00482677"/>
    <w:rsid w:val="004845D1"/>
    <w:rsid w:val="00495505"/>
    <w:rsid w:val="0049620B"/>
    <w:rsid w:val="004A14DF"/>
    <w:rsid w:val="004A1A87"/>
    <w:rsid w:val="004A2443"/>
    <w:rsid w:val="004B392E"/>
    <w:rsid w:val="004D14FB"/>
    <w:rsid w:val="004D38AA"/>
    <w:rsid w:val="004E69F9"/>
    <w:rsid w:val="004F1126"/>
    <w:rsid w:val="00501624"/>
    <w:rsid w:val="00507CA6"/>
    <w:rsid w:val="005225C0"/>
    <w:rsid w:val="0052487A"/>
    <w:rsid w:val="00524B2F"/>
    <w:rsid w:val="005519C8"/>
    <w:rsid w:val="005567F5"/>
    <w:rsid w:val="0058377C"/>
    <w:rsid w:val="00585A01"/>
    <w:rsid w:val="00585D1B"/>
    <w:rsid w:val="005912FF"/>
    <w:rsid w:val="00595A0F"/>
    <w:rsid w:val="005A1B1B"/>
    <w:rsid w:val="005A36F4"/>
    <w:rsid w:val="005A7B0D"/>
    <w:rsid w:val="005B2481"/>
    <w:rsid w:val="005B7916"/>
    <w:rsid w:val="005F1E6F"/>
    <w:rsid w:val="00615628"/>
    <w:rsid w:val="00644027"/>
    <w:rsid w:val="00657967"/>
    <w:rsid w:val="00684E6C"/>
    <w:rsid w:val="006863C9"/>
    <w:rsid w:val="00691A74"/>
    <w:rsid w:val="006B2F9A"/>
    <w:rsid w:val="006C2EF6"/>
    <w:rsid w:val="006E2A40"/>
    <w:rsid w:val="006F5ABC"/>
    <w:rsid w:val="00700222"/>
    <w:rsid w:val="00701A2B"/>
    <w:rsid w:val="00701AB6"/>
    <w:rsid w:val="00704952"/>
    <w:rsid w:val="0071307F"/>
    <w:rsid w:val="00726FEB"/>
    <w:rsid w:val="00733FFE"/>
    <w:rsid w:val="007561CD"/>
    <w:rsid w:val="0075776C"/>
    <w:rsid w:val="00770E3F"/>
    <w:rsid w:val="00782306"/>
    <w:rsid w:val="007A0B68"/>
    <w:rsid w:val="007A1F20"/>
    <w:rsid w:val="007A2C5A"/>
    <w:rsid w:val="007B3AF9"/>
    <w:rsid w:val="007B4ADC"/>
    <w:rsid w:val="007C2DC8"/>
    <w:rsid w:val="007E2216"/>
    <w:rsid w:val="007E2E94"/>
    <w:rsid w:val="007F06A3"/>
    <w:rsid w:val="008108F0"/>
    <w:rsid w:val="00819116"/>
    <w:rsid w:val="008225FC"/>
    <w:rsid w:val="00823908"/>
    <w:rsid w:val="00826A0E"/>
    <w:rsid w:val="00830DD9"/>
    <w:rsid w:val="00834032"/>
    <w:rsid w:val="008514E5"/>
    <w:rsid w:val="00853978"/>
    <w:rsid w:val="0086018D"/>
    <w:rsid w:val="0087496F"/>
    <w:rsid w:val="00874AD1"/>
    <w:rsid w:val="00877FF3"/>
    <w:rsid w:val="008874D1"/>
    <w:rsid w:val="00899C04"/>
    <w:rsid w:val="0089FDAB"/>
    <w:rsid w:val="008A31AB"/>
    <w:rsid w:val="008A7757"/>
    <w:rsid w:val="008B5424"/>
    <w:rsid w:val="008B74BB"/>
    <w:rsid w:val="008C3FBB"/>
    <w:rsid w:val="008E032E"/>
    <w:rsid w:val="008E2EC2"/>
    <w:rsid w:val="008E42D6"/>
    <w:rsid w:val="008E6668"/>
    <w:rsid w:val="008F0D51"/>
    <w:rsid w:val="008F344D"/>
    <w:rsid w:val="00907023"/>
    <w:rsid w:val="0091417B"/>
    <w:rsid w:val="00915933"/>
    <w:rsid w:val="0091B6E7"/>
    <w:rsid w:val="009378E4"/>
    <w:rsid w:val="00957DCD"/>
    <w:rsid w:val="0098137F"/>
    <w:rsid w:val="00982DC8"/>
    <w:rsid w:val="00984874"/>
    <w:rsid w:val="009A59DA"/>
    <w:rsid w:val="009C1AF1"/>
    <w:rsid w:val="009D0C53"/>
    <w:rsid w:val="009D3297"/>
    <w:rsid w:val="009E3623"/>
    <w:rsid w:val="009E5EA5"/>
    <w:rsid w:val="009F3595"/>
    <w:rsid w:val="009F3C7F"/>
    <w:rsid w:val="00A011F8"/>
    <w:rsid w:val="00A16EF6"/>
    <w:rsid w:val="00A16FA1"/>
    <w:rsid w:val="00A37823"/>
    <w:rsid w:val="00A5005A"/>
    <w:rsid w:val="00A64CEC"/>
    <w:rsid w:val="00A7089E"/>
    <w:rsid w:val="00A868FA"/>
    <w:rsid w:val="00A91698"/>
    <w:rsid w:val="00AA2E41"/>
    <w:rsid w:val="00AA532D"/>
    <w:rsid w:val="00AB136D"/>
    <w:rsid w:val="00AF4DFB"/>
    <w:rsid w:val="00B00808"/>
    <w:rsid w:val="00B03235"/>
    <w:rsid w:val="00B11691"/>
    <w:rsid w:val="00B15FF7"/>
    <w:rsid w:val="00B226C1"/>
    <w:rsid w:val="00B3208D"/>
    <w:rsid w:val="00B3687E"/>
    <w:rsid w:val="00B45402"/>
    <w:rsid w:val="00B47907"/>
    <w:rsid w:val="00B63970"/>
    <w:rsid w:val="00B64159"/>
    <w:rsid w:val="00B6676E"/>
    <w:rsid w:val="00B7267C"/>
    <w:rsid w:val="00B81446"/>
    <w:rsid w:val="00B93F9C"/>
    <w:rsid w:val="00B972B1"/>
    <w:rsid w:val="00BA27AA"/>
    <w:rsid w:val="00BA3B38"/>
    <w:rsid w:val="00BC2D39"/>
    <w:rsid w:val="00BC3AA9"/>
    <w:rsid w:val="00BF5450"/>
    <w:rsid w:val="00BF655B"/>
    <w:rsid w:val="00C123F4"/>
    <w:rsid w:val="00C16F31"/>
    <w:rsid w:val="00C17942"/>
    <w:rsid w:val="00C26ED0"/>
    <w:rsid w:val="00C2736B"/>
    <w:rsid w:val="00C31D28"/>
    <w:rsid w:val="00C47DD7"/>
    <w:rsid w:val="00C57B73"/>
    <w:rsid w:val="00C627BB"/>
    <w:rsid w:val="00C729A3"/>
    <w:rsid w:val="00C813D0"/>
    <w:rsid w:val="00C8224A"/>
    <w:rsid w:val="00C825DC"/>
    <w:rsid w:val="00C8460F"/>
    <w:rsid w:val="00CA71D2"/>
    <w:rsid w:val="00CB07EA"/>
    <w:rsid w:val="00CD4A34"/>
    <w:rsid w:val="00CF4B99"/>
    <w:rsid w:val="00CF51F6"/>
    <w:rsid w:val="00D06906"/>
    <w:rsid w:val="00D231BD"/>
    <w:rsid w:val="00D31BD6"/>
    <w:rsid w:val="00D347B2"/>
    <w:rsid w:val="00D3DA66"/>
    <w:rsid w:val="00D50C59"/>
    <w:rsid w:val="00D67847"/>
    <w:rsid w:val="00D7410F"/>
    <w:rsid w:val="00D74404"/>
    <w:rsid w:val="00DA5B67"/>
    <w:rsid w:val="00DB1472"/>
    <w:rsid w:val="00DC0391"/>
    <w:rsid w:val="00DC18E1"/>
    <w:rsid w:val="00DC4F3F"/>
    <w:rsid w:val="00DE59E4"/>
    <w:rsid w:val="00DF485C"/>
    <w:rsid w:val="00E15A8B"/>
    <w:rsid w:val="00E17D0B"/>
    <w:rsid w:val="00E21F87"/>
    <w:rsid w:val="00E32715"/>
    <w:rsid w:val="00E409D4"/>
    <w:rsid w:val="00E42E15"/>
    <w:rsid w:val="00E46B71"/>
    <w:rsid w:val="00E56730"/>
    <w:rsid w:val="00E60FA7"/>
    <w:rsid w:val="00E70A5B"/>
    <w:rsid w:val="00E70E34"/>
    <w:rsid w:val="00E725D9"/>
    <w:rsid w:val="00E8236A"/>
    <w:rsid w:val="00E852D0"/>
    <w:rsid w:val="00E85986"/>
    <w:rsid w:val="00EA2EC1"/>
    <w:rsid w:val="00EB5E23"/>
    <w:rsid w:val="00EB66CA"/>
    <w:rsid w:val="00EF62DA"/>
    <w:rsid w:val="00F2571A"/>
    <w:rsid w:val="00F3436F"/>
    <w:rsid w:val="00F34934"/>
    <w:rsid w:val="00F37579"/>
    <w:rsid w:val="00F625EF"/>
    <w:rsid w:val="00F64DEE"/>
    <w:rsid w:val="00F80613"/>
    <w:rsid w:val="00F82A6C"/>
    <w:rsid w:val="00F841AA"/>
    <w:rsid w:val="00F926BC"/>
    <w:rsid w:val="00FA4030"/>
    <w:rsid w:val="00FA5F81"/>
    <w:rsid w:val="00FB187B"/>
    <w:rsid w:val="00FC001F"/>
    <w:rsid w:val="00FD47C2"/>
    <w:rsid w:val="00FF14E8"/>
    <w:rsid w:val="00FF557B"/>
    <w:rsid w:val="0107F08D"/>
    <w:rsid w:val="013AFF02"/>
    <w:rsid w:val="019F761D"/>
    <w:rsid w:val="01CCB1DC"/>
    <w:rsid w:val="01D06516"/>
    <w:rsid w:val="023DD341"/>
    <w:rsid w:val="025F56DF"/>
    <w:rsid w:val="026AD8B2"/>
    <w:rsid w:val="0276FD55"/>
    <w:rsid w:val="02EF0AD4"/>
    <w:rsid w:val="034F6312"/>
    <w:rsid w:val="03636DBA"/>
    <w:rsid w:val="03D80714"/>
    <w:rsid w:val="03EA9911"/>
    <w:rsid w:val="03F17EE5"/>
    <w:rsid w:val="0433A0A8"/>
    <w:rsid w:val="043C6FA6"/>
    <w:rsid w:val="0469AB5D"/>
    <w:rsid w:val="04968D5E"/>
    <w:rsid w:val="04D887B1"/>
    <w:rsid w:val="052102E3"/>
    <w:rsid w:val="053BF3C6"/>
    <w:rsid w:val="054991DF"/>
    <w:rsid w:val="054CF125"/>
    <w:rsid w:val="0599232F"/>
    <w:rsid w:val="05D06323"/>
    <w:rsid w:val="0622D200"/>
    <w:rsid w:val="062D8112"/>
    <w:rsid w:val="068DEB0B"/>
    <w:rsid w:val="06F664F5"/>
    <w:rsid w:val="07323315"/>
    <w:rsid w:val="075C30A7"/>
    <w:rsid w:val="076DB275"/>
    <w:rsid w:val="0779CE30"/>
    <w:rsid w:val="07B22E0C"/>
    <w:rsid w:val="07DE4AF0"/>
    <w:rsid w:val="07EBCC6C"/>
    <w:rsid w:val="08102873"/>
    <w:rsid w:val="089E0379"/>
    <w:rsid w:val="08CE1494"/>
    <w:rsid w:val="08E05E60"/>
    <w:rsid w:val="08E6D9D1"/>
    <w:rsid w:val="08FD77CE"/>
    <w:rsid w:val="0901489C"/>
    <w:rsid w:val="09426EBD"/>
    <w:rsid w:val="094DFE6D"/>
    <w:rsid w:val="09756B24"/>
    <w:rsid w:val="09BB9C09"/>
    <w:rsid w:val="09BBEB12"/>
    <w:rsid w:val="09DA0AE6"/>
    <w:rsid w:val="09E39AD0"/>
    <w:rsid w:val="0A389DCD"/>
    <w:rsid w:val="0A4C968B"/>
    <w:rsid w:val="0A514067"/>
    <w:rsid w:val="0A7C8D72"/>
    <w:rsid w:val="0A9C3D96"/>
    <w:rsid w:val="0AC6D648"/>
    <w:rsid w:val="0AEF8E4B"/>
    <w:rsid w:val="0B1B9BA5"/>
    <w:rsid w:val="0B3BDC92"/>
    <w:rsid w:val="0B5F5D00"/>
    <w:rsid w:val="0BBD78F8"/>
    <w:rsid w:val="0BC00EB4"/>
    <w:rsid w:val="0C08D9A3"/>
    <w:rsid w:val="0C2650F3"/>
    <w:rsid w:val="0C362D8F"/>
    <w:rsid w:val="0CCA8A61"/>
    <w:rsid w:val="0CD37D54"/>
    <w:rsid w:val="0CE34738"/>
    <w:rsid w:val="0CE39996"/>
    <w:rsid w:val="0CEDD4F0"/>
    <w:rsid w:val="0CF787E3"/>
    <w:rsid w:val="0D105DE5"/>
    <w:rsid w:val="0D2D1DF6"/>
    <w:rsid w:val="0D463A42"/>
    <w:rsid w:val="0D54A3C4"/>
    <w:rsid w:val="0D5889A8"/>
    <w:rsid w:val="0D6C70B1"/>
    <w:rsid w:val="0D84347D"/>
    <w:rsid w:val="0DA17499"/>
    <w:rsid w:val="0DA773D0"/>
    <w:rsid w:val="0DB25D6E"/>
    <w:rsid w:val="0DDA0F04"/>
    <w:rsid w:val="0E21ACF9"/>
    <w:rsid w:val="0E41764B"/>
    <w:rsid w:val="0E446741"/>
    <w:rsid w:val="0E9601A3"/>
    <w:rsid w:val="0EA9EFF0"/>
    <w:rsid w:val="0EF519BA"/>
    <w:rsid w:val="0F10DE51"/>
    <w:rsid w:val="0F24B18A"/>
    <w:rsid w:val="0F843666"/>
    <w:rsid w:val="0F9F7489"/>
    <w:rsid w:val="0FAC3965"/>
    <w:rsid w:val="0FD82C96"/>
    <w:rsid w:val="0FEB8736"/>
    <w:rsid w:val="10199FB8"/>
    <w:rsid w:val="1027F47F"/>
    <w:rsid w:val="1061BA00"/>
    <w:rsid w:val="1072592C"/>
    <w:rsid w:val="10ADF06B"/>
    <w:rsid w:val="10D1099F"/>
    <w:rsid w:val="10DF8E40"/>
    <w:rsid w:val="1110CF17"/>
    <w:rsid w:val="112D76EA"/>
    <w:rsid w:val="1146EE8C"/>
    <w:rsid w:val="11613B1C"/>
    <w:rsid w:val="11915339"/>
    <w:rsid w:val="11B1075B"/>
    <w:rsid w:val="11E2785F"/>
    <w:rsid w:val="122C7BEE"/>
    <w:rsid w:val="126BD24E"/>
    <w:rsid w:val="127076BE"/>
    <w:rsid w:val="12BC6315"/>
    <w:rsid w:val="12BC918A"/>
    <w:rsid w:val="12C71E38"/>
    <w:rsid w:val="12F7B86A"/>
    <w:rsid w:val="13272F4D"/>
    <w:rsid w:val="132F0AEF"/>
    <w:rsid w:val="134B6B63"/>
    <w:rsid w:val="13704989"/>
    <w:rsid w:val="13AF6280"/>
    <w:rsid w:val="13B82567"/>
    <w:rsid w:val="13BB65E2"/>
    <w:rsid w:val="13C7CB2C"/>
    <w:rsid w:val="13FBCF03"/>
    <w:rsid w:val="14299D61"/>
    <w:rsid w:val="14569CEC"/>
    <w:rsid w:val="14618883"/>
    <w:rsid w:val="14768FEC"/>
    <w:rsid w:val="14A415D5"/>
    <w:rsid w:val="14AE4478"/>
    <w:rsid w:val="14C7EB49"/>
    <w:rsid w:val="14CADB50"/>
    <w:rsid w:val="14E631C1"/>
    <w:rsid w:val="15119BE3"/>
    <w:rsid w:val="15444500"/>
    <w:rsid w:val="15E2103B"/>
    <w:rsid w:val="15E65596"/>
    <w:rsid w:val="15EACCCA"/>
    <w:rsid w:val="15F43FF4"/>
    <w:rsid w:val="15FAC9BE"/>
    <w:rsid w:val="15FD58E4"/>
    <w:rsid w:val="162F592C"/>
    <w:rsid w:val="1644E855"/>
    <w:rsid w:val="16567DE2"/>
    <w:rsid w:val="167EE8D8"/>
    <w:rsid w:val="16F41388"/>
    <w:rsid w:val="17263892"/>
    <w:rsid w:val="17651672"/>
    <w:rsid w:val="17962830"/>
    <w:rsid w:val="17CB298D"/>
    <w:rsid w:val="17DE7F36"/>
    <w:rsid w:val="180D997F"/>
    <w:rsid w:val="1828F82B"/>
    <w:rsid w:val="184D02A7"/>
    <w:rsid w:val="185C5629"/>
    <w:rsid w:val="18ED7EF5"/>
    <w:rsid w:val="18FCFD9B"/>
    <w:rsid w:val="195C5EDB"/>
    <w:rsid w:val="1970FB33"/>
    <w:rsid w:val="1981C9CA"/>
    <w:rsid w:val="1A1B1D43"/>
    <w:rsid w:val="1A2C2753"/>
    <w:rsid w:val="1A76DC26"/>
    <w:rsid w:val="1AA87562"/>
    <w:rsid w:val="1B0D95DD"/>
    <w:rsid w:val="1B2E4523"/>
    <w:rsid w:val="1BB21BB5"/>
    <w:rsid w:val="1BEF60F2"/>
    <w:rsid w:val="1BFE3C64"/>
    <w:rsid w:val="1C115739"/>
    <w:rsid w:val="1C2C8FEA"/>
    <w:rsid w:val="1C46FC91"/>
    <w:rsid w:val="1C48A69F"/>
    <w:rsid w:val="1C66258F"/>
    <w:rsid w:val="1C747B36"/>
    <w:rsid w:val="1C85D088"/>
    <w:rsid w:val="1C9E2BD3"/>
    <w:rsid w:val="1CA2D4AB"/>
    <w:rsid w:val="1CA60C3F"/>
    <w:rsid w:val="1CC6A004"/>
    <w:rsid w:val="1CEF90D7"/>
    <w:rsid w:val="1D0A9979"/>
    <w:rsid w:val="1D133CEC"/>
    <w:rsid w:val="1D2084B3"/>
    <w:rsid w:val="1D322A91"/>
    <w:rsid w:val="1D4AEA70"/>
    <w:rsid w:val="1D96644A"/>
    <w:rsid w:val="1D9BDA6D"/>
    <w:rsid w:val="1DD2224F"/>
    <w:rsid w:val="1DFDA856"/>
    <w:rsid w:val="1E1115E0"/>
    <w:rsid w:val="1E30EB75"/>
    <w:rsid w:val="1EA460EC"/>
    <w:rsid w:val="1EB8C4F7"/>
    <w:rsid w:val="1ECBD3B6"/>
    <w:rsid w:val="1ED731F5"/>
    <w:rsid w:val="1F0E8575"/>
    <w:rsid w:val="1F23C0A6"/>
    <w:rsid w:val="1F2EA605"/>
    <w:rsid w:val="1F645199"/>
    <w:rsid w:val="1F854594"/>
    <w:rsid w:val="1F910F7F"/>
    <w:rsid w:val="2024A175"/>
    <w:rsid w:val="204064A5"/>
    <w:rsid w:val="2058148C"/>
    <w:rsid w:val="205E5936"/>
    <w:rsid w:val="205EE4BA"/>
    <w:rsid w:val="2066F5ED"/>
    <w:rsid w:val="20708389"/>
    <w:rsid w:val="208AE516"/>
    <w:rsid w:val="20DDFE4E"/>
    <w:rsid w:val="210D4A6D"/>
    <w:rsid w:val="213E0A47"/>
    <w:rsid w:val="21622265"/>
    <w:rsid w:val="218F2F44"/>
    <w:rsid w:val="21AC966F"/>
    <w:rsid w:val="21DE2778"/>
    <w:rsid w:val="2204801C"/>
    <w:rsid w:val="22585295"/>
    <w:rsid w:val="22745833"/>
    <w:rsid w:val="228F515C"/>
    <w:rsid w:val="22A9A09E"/>
    <w:rsid w:val="22B29BEB"/>
    <w:rsid w:val="23150B97"/>
    <w:rsid w:val="23873596"/>
    <w:rsid w:val="2395E2BD"/>
    <w:rsid w:val="24118A21"/>
    <w:rsid w:val="243A3185"/>
    <w:rsid w:val="245019F7"/>
    <w:rsid w:val="2485947B"/>
    <w:rsid w:val="24FDF3D9"/>
    <w:rsid w:val="2501747D"/>
    <w:rsid w:val="254DC2AC"/>
    <w:rsid w:val="255EBB38"/>
    <w:rsid w:val="256B25CD"/>
    <w:rsid w:val="2584472B"/>
    <w:rsid w:val="25A85C03"/>
    <w:rsid w:val="25C3BBB4"/>
    <w:rsid w:val="25E3844F"/>
    <w:rsid w:val="264E2BBD"/>
    <w:rsid w:val="267CFEBF"/>
    <w:rsid w:val="26C8BB74"/>
    <w:rsid w:val="26FA0083"/>
    <w:rsid w:val="271A7457"/>
    <w:rsid w:val="271D3FD5"/>
    <w:rsid w:val="2760491E"/>
    <w:rsid w:val="278975ED"/>
    <w:rsid w:val="27919CBE"/>
    <w:rsid w:val="27DE255B"/>
    <w:rsid w:val="2810640C"/>
    <w:rsid w:val="282B1141"/>
    <w:rsid w:val="287A32B4"/>
    <w:rsid w:val="28F3B0FD"/>
    <w:rsid w:val="2974E807"/>
    <w:rsid w:val="298CBA60"/>
    <w:rsid w:val="29B7667E"/>
    <w:rsid w:val="29F17845"/>
    <w:rsid w:val="2A1C9F16"/>
    <w:rsid w:val="2A41C391"/>
    <w:rsid w:val="2A7927A7"/>
    <w:rsid w:val="2A84E094"/>
    <w:rsid w:val="2AF6683C"/>
    <w:rsid w:val="2B0BC03A"/>
    <w:rsid w:val="2B48E6CD"/>
    <w:rsid w:val="2B5378B5"/>
    <w:rsid w:val="2B53DE57"/>
    <w:rsid w:val="2B582291"/>
    <w:rsid w:val="2B6AE076"/>
    <w:rsid w:val="2BAE4E76"/>
    <w:rsid w:val="2BD2EA52"/>
    <w:rsid w:val="2BD68FD0"/>
    <w:rsid w:val="2BDEE609"/>
    <w:rsid w:val="2BE0D97E"/>
    <w:rsid w:val="2C69B051"/>
    <w:rsid w:val="2C9FB321"/>
    <w:rsid w:val="2CB6A063"/>
    <w:rsid w:val="2CC7812B"/>
    <w:rsid w:val="2CCCC8D0"/>
    <w:rsid w:val="2CD3D44A"/>
    <w:rsid w:val="2CE39523"/>
    <w:rsid w:val="2CF3F2F2"/>
    <w:rsid w:val="2D11BD0E"/>
    <w:rsid w:val="2D2765E4"/>
    <w:rsid w:val="2D2F2099"/>
    <w:rsid w:val="2D60E7F1"/>
    <w:rsid w:val="2D85B78D"/>
    <w:rsid w:val="2D8B8B24"/>
    <w:rsid w:val="2DBA6358"/>
    <w:rsid w:val="2DDD7A9D"/>
    <w:rsid w:val="2DE06247"/>
    <w:rsid w:val="2E16FAF2"/>
    <w:rsid w:val="2E60DB84"/>
    <w:rsid w:val="2E7FA590"/>
    <w:rsid w:val="2E8B1977"/>
    <w:rsid w:val="2E922DD9"/>
    <w:rsid w:val="2EC4A406"/>
    <w:rsid w:val="2EE5DFF3"/>
    <w:rsid w:val="2F4F3E49"/>
    <w:rsid w:val="2F5A08DC"/>
    <w:rsid w:val="2F6160BF"/>
    <w:rsid w:val="2FA39D18"/>
    <w:rsid w:val="2FC634D6"/>
    <w:rsid w:val="2FC91C14"/>
    <w:rsid w:val="2FD025ED"/>
    <w:rsid w:val="2FEF27DB"/>
    <w:rsid w:val="300C135E"/>
    <w:rsid w:val="303BA0EF"/>
    <w:rsid w:val="303DEBB3"/>
    <w:rsid w:val="305B8BE9"/>
    <w:rsid w:val="30AAF9BE"/>
    <w:rsid w:val="30FC7B03"/>
    <w:rsid w:val="316F445D"/>
    <w:rsid w:val="31B2BDAC"/>
    <w:rsid w:val="31BFEDFA"/>
    <w:rsid w:val="31F156E5"/>
    <w:rsid w:val="31FC05F7"/>
    <w:rsid w:val="323B6D40"/>
    <w:rsid w:val="32476FE2"/>
    <w:rsid w:val="327E1592"/>
    <w:rsid w:val="3297DFCD"/>
    <w:rsid w:val="32B7FF15"/>
    <w:rsid w:val="32D07A6A"/>
    <w:rsid w:val="32F4C118"/>
    <w:rsid w:val="32FDCBAA"/>
    <w:rsid w:val="332755AD"/>
    <w:rsid w:val="332AD3D8"/>
    <w:rsid w:val="339F14E9"/>
    <w:rsid w:val="33B8D68F"/>
    <w:rsid w:val="3407495B"/>
    <w:rsid w:val="344F5930"/>
    <w:rsid w:val="34A55825"/>
    <w:rsid w:val="34AF56C9"/>
    <w:rsid w:val="34C6B7D1"/>
    <w:rsid w:val="34E2BDFC"/>
    <w:rsid w:val="34EE1852"/>
    <w:rsid w:val="34F01142"/>
    <w:rsid w:val="35041981"/>
    <w:rsid w:val="350BF79D"/>
    <w:rsid w:val="3526CFAE"/>
    <w:rsid w:val="354DEAD3"/>
    <w:rsid w:val="355E46D0"/>
    <w:rsid w:val="35C19424"/>
    <w:rsid w:val="35E452CE"/>
    <w:rsid w:val="35FBFA62"/>
    <w:rsid w:val="3621A735"/>
    <w:rsid w:val="3639A0A2"/>
    <w:rsid w:val="365314B0"/>
    <w:rsid w:val="36765A2C"/>
    <w:rsid w:val="36B242C0"/>
    <w:rsid w:val="3707CA37"/>
    <w:rsid w:val="370D43CC"/>
    <w:rsid w:val="37606552"/>
    <w:rsid w:val="377BB368"/>
    <w:rsid w:val="379D5FC8"/>
    <w:rsid w:val="37B7C52B"/>
    <w:rsid w:val="37F62BDC"/>
    <w:rsid w:val="380305FD"/>
    <w:rsid w:val="388C0C9D"/>
    <w:rsid w:val="3896CBED"/>
    <w:rsid w:val="38AB3185"/>
    <w:rsid w:val="38CD94AC"/>
    <w:rsid w:val="391BF390"/>
    <w:rsid w:val="39985D14"/>
    <w:rsid w:val="39AD7602"/>
    <w:rsid w:val="39B04E9E"/>
    <w:rsid w:val="39B471EB"/>
    <w:rsid w:val="39C9D551"/>
    <w:rsid w:val="3A15F5CE"/>
    <w:rsid w:val="3A21D3D0"/>
    <w:rsid w:val="3AC860EE"/>
    <w:rsid w:val="3AE83E37"/>
    <w:rsid w:val="3AEFF8EC"/>
    <w:rsid w:val="3B145770"/>
    <w:rsid w:val="3B42423A"/>
    <w:rsid w:val="3B4CE948"/>
    <w:rsid w:val="3B788DB8"/>
    <w:rsid w:val="3BA3995E"/>
    <w:rsid w:val="3BAD26E6"/>
    <w:rsid w:val="3BB08629"/>
    <w:rsid w:val="3BC31471"/>
    <w:rsid w:val="3BD3A96A"/>
    <w:rsid w:val="3BE37825"/>
    <w:rsid w:val="3C1199FF"/>
    <w:rsid w:val="3CCEEF3C"/>
    <w:rsid w:val="3CE16F58"/>
    <w:rsid w:val="3CEFF33B"/>
    <w:rsid w:val="3CFD8F66"/>
    <w:rsid w:val="3D060FEB"/>
    <w:rsid w:val="3D411F88"/>
    <w:rsid w:val="3D54A8E4"/>
    <w:rsid w:val="3D6A8730"/>
    <w:rsid w:val="3D7445B5"/>
    <w:rsid w:val="3DDA2D4B"/>
    <w:rsid w:val="3E0E6163"/>
    <w:rsid w:val="3EA6F3A4"/>
    <w:rsid w:val="3EADD4A3"/>
    <w:rsid w:val="3EF5B4DD"/>
    <w:rsid w:val="3F119605"/>
    <w:rsid w:val="3F37CD9F"/>
    <w:rsid w:val="3FB0BA09"/>
    <w:rsid w:val="3FD719FD"/>
    <w:rsid w:val="3FF82246"/>
    <w:rsid w:val="4035D16F"/>
    <w:rsid w:val="403D1935"/>
    <w:rsid w:val="4068E4C2"/>
    <w:rsid w:val="407396D9"/>
    <w:rsid w:val="40E226B3"/>
    <w:rsid w:val="4138670B"/>
    <w:rsid w:val="41445D88"/>
    <w:rsid w:val="416EFC20"/>
    <w:rsid w:val="418398F4"/>
    <w:rsid w:val="4195C757"/>
    <w:rsid w:val="41980FA3"/>
    <w:rsid w:val="41A9C57E"/>
    <w:rsid w:val="41E7C68D"/>
    <w:rsid w:val="41F01DE5"/>
    <w:rsid w:val="4202AD43"/>
    <w:rsid w:val="4230E0C9"/>
    <w:rsid w:val="4280DB83"/>
    <w:rsid w:val="4290F853"/>
    <w:rsid w:val="42D03347"/>
    <w:rsid w:val="42EA34A1"/>
    <w:rsid w:val="42F54BA3"/>
    <w:rsid w:val="43110FB9"/>
    <w:rsid w:val="431F6955"/>
    <w:rsid w:val="4322C45E"/>
    <w:rsid w:val="433D8A66"/>
    <w:rsid w:val="439B9159"/>
    <w:rsid w:val="43A055A3"/>
    <w:rsid w:val="43B80D60"/>
    <w:rsid w:val="43FFB305"/>
    <w:rsid w:val="449E84FE"/>
    <w:rsid w:val="44AB15F9"/>
    <w:rsid w:val="44B43FBC"/>
    <w:rsid w:val="44B6D645"/>
    <w:rsid w:val="44C68373"/>
    <w:rsid w:val="44CC63BB"/>
    <w:rsid w:val="44CD6819"/>
    <w:rsid w:val="44FB2AA5"/>
    <w:rsid w:val="45345295"/>
    <w:rsid w:val="45355795"/>
    <w:rsid w:val="455A13D3"/>
    <w:rsid w:val="45A7E276"/>
    <w:rsid w:val="45FEDB44"/>
    <w:rsid w:val="4609D15E"/>
    <w:rsid w:val="46212D02"/>
    <w:rsid w:val="467E2E47"/>
    <w:rsid w:val="4687E13A"/>
    <w:rsid w:val="468A08FA"/>
    <w:rsid w:val="46C7C705"/>
    <w:rsid w:val="46CC0283"/>
    <w:rsid w:val="46E7F8C4"/>
    <w:rsid w:val="46EC1E6D"/>
    <w:rsid w:val="473753C7"/>
    <w:rsid w:val="475F3921"/>
    <w:rsid w:val="479EA51E"/>
    <w:rsid w:val="47DC205E"/>
    <w:rsid w:val="47EA8832"/>
    <w:rsid w:val="480508DB"/>
    <w:rsid w:val="4846B755"/>
    <w:rsid w:val="4861B81E"/>
    <w:rsid w:val="487F568B"/>
    <w:rsid w:val="488A09EC"/>
    <w:rsid w:val="4897E9FB"/>
    <w:rsid w:val="48A3F843"/>
    <w:rsid w:val="48C58788"/>
    <w:rsid w:val="4932175A"/>
    <w:rsid w:val="4987B0DF"/>
    <w:rsid w:val="498CE3EB"/>
    <w:rsid w:val="499F67AE"/>
    <w:rsid w:val="49AD7CDC"/>
    <w:rsid w:val="49E66A62"/>
    <w:rsid w:val="49EE64E1"/>
    <w:rsid w:val="49EFF25D"/>
    <w:rsid w:val="4A3E7295"/>
    <w:rsid w:val="4A451B4E"/>
    <w:rsid w:val="4AC67804"/>
    <w:rsid w:val="4AD2D551"/>
    <w:rsid w:val="4B49B9C7"/>
    <w:rsid w:val="4B62D2EF"/>
    <w:rsid w:val="4B6A8737"/>
    <w:rsid w:val="4B8D78E6"/>
    <w:rsid w:val="4BB24D71"/>
    <w:rsid w:val="4BB5D3F0"/>
    <w:rsid w:val="4BE01FD4"/>
    <w:rsid w:val="4BE13F86"/>
    <w:rsid w:val="4BE99DB2"/>
    <w:rsid w:val="4C0DAA36"/>
    <w:rsid w:val="4C66F241"/>
    <w:rsid w:val="4CA996E3"/>
    <w:rsid w:val="4CB40508"/>
    <w:rsid w:val="4CB884C3"/>
    <w:rsid w:val="4CC03F78"/>
    <w:rsid w:val="4CC5B4C1"/>
    <w:rsid w:val="4CFD7BB2"/>
    <w:rsid w:val="4D0B646D"/>
    <w:rsid w:val="4D6DA122"/>
    <w:rsid w:val="4D8C3A31"/>
    <w:rsid w:val="4DBB8CA8"/>
    <w:rsid w:val="4DC7F978"/>
    <w:rsid w:val="4DCE853D"/>
    <w:rsid w:val="4DDF3985"/>
    <w:rsid w:val="4DFEEDA7"/>
    <w:rsid w:val="4E00E5E5"/>
    <w:rsid w:val="4E02C2A2"/>
    <w:rsid w:val="4E0CC3E7"/>
    <w:rsid w:val="4E35008F"/>
    <w:rsid w:val="4E9A0E87"/>
    <w:rsid w:val="4ED190AC"/>
    <w:rsid w:val="4F449C82"/>
    <w:rsid w:val="4F44C45E"/>
    <w:rsid w:val="4F52D59C"/>
    <w:rsid w:val="4F8E151C"/>
    <w:rsid w:val="4FAA0CDC"/>
    <w:rsid w:val="4FDC5AF8"/>
    <w:rsid w:val="500ED731"/>
    <w:rsid w:val="5039E263"/>
    <w:rsid w:val="50672167"/>
    <w:rsid w:val="51092FBE"/>
    <w:rsid w:val="51171C29"/>
    <w:rsid w:val="5146A204"/>
    <w:rsid w:val="51857721"/>
    <w:rsid w:val="5193B03B"/>
    <w:rsid w:val="51D11FA6"/>
    <w:rsid w:val="51DD78A4"/>
    <w:rsid w:val="5200F899"/>
    <w:rsid w:val="52386505"/>
    <w:rsid w:val="524F0319"/>
    <w:rsid w:val="5278AE08"/>
    <w:rsid w:val="52B422BE"/>
    <w:rsid w:val="52B5D1D6"/>
    <w:rsid w:val="52B6DF3D"/>
    <w:rsid w:val="53699608"/>
    <w:rsid w:val="537386CC"/>
    <w:rsid w:val="5386500B"/>
    <w:rsid w:val="538A4649"/>
    <w:rsid w:val="53A1AEB7"/>
    <w:rsid w:val="53EB3632"/>
    <w:rsid w:val="53F06A82"/>
    <w:rsid w:val="5428094C"/>
    <w:rsid w:val="543606E5"/>
    <w:rsid w:val="54654586"/>
    <w:rsid w:val="5486F56C"/>
    <w:rsid w:val="54A51DBE"/>
    <w:rsid w:val="54B4A8C8"/>
    <w:rsid w:val="54BFDEE0"/>
    <w:rsid w:val="55134035"/>
    <w:rsid w:val="55641D2D"/>
    <w:rsid w:val="5571BAE4"/>
    <w:rsid w:val="55870693"/>
    <w:rsid w:val="55AB32E6"/>
    <w:rsid w:val="55B7EFEB"/>
    <w:rsid w:val="55DE95A1"/>
    <w:rsid w:val="55E3F6EF"/>
    <w:rsid w:val="5604B5F6"/>
    <w:rsid w:val="56238C90"/>
    <w:rsid w:val="562667F7"/>
    <w:rsid w:val="5663EFF8"/>
    <w:rsid w:val="56BDB82B"/>
    <w:rsid w:val="5704C7F1"/>
    <w:rsid w:val="5753C174"/>
    <w:rsid w:val="576CE9D1"/>
    <w:rsid w:val="5798B863"/>
    <w:rsid w:val="57A07318"/>
    <w:rsid w:val="57A4FB0C"/>
    <w:rsid w:val="57A90FFB"/>
    <w:rsid w:val="57DB0EB3"/>
    <w:rsid w:val="57DE1086"/>
    <w:rsid w:val="583C1CA8"/>
    <w:rsid w:val="584911AD"/>
    <w:rsid w:val="58562F88"/>
    <w:rsid w:val="5876199A"/>
    <w:rsid w:val="58870559"/>
    <w:rsid w:val="58BEA755"/>
    <w:rsid w:val="58F5C73B"/>
    <w:rsid w:val="5913A779"/>
    <w:rsid w:val="59B01732"/>
    <w:rsid w:val="59C9C021"/>
    <w:rsid w:val="59E3EF88"/>
    <w:rsid w:val="59FD016A"/>
    <w:rsid w:val="5A3EC25B"/>
    <w:rsid w:val="5A62D46B"/>
    <w:rsid w:val="5A9A9C5C"/>
    <w:rsid w:val="5AB8D46B"/>
    <w:rsid w:val="5B4841E3"/>
    <w:rsid w:val="5B56A97A"/>
    <w:rsid w:val="5B6FFFA6"/>
    <w:rsid w:val="5B868E6C"/>
    <w:rsid w:val="5BA0C0A0"/>
    <w:rsid w:val="5C0AC08E"/>
    <w:rsid w:val="5C11193B"/>
    <w:rsid w:val="5C276568"/>
    <w:rsid w:val="5C8EAAC7"/>
    <w:rsid w:val="5CAB4A16"/>
    <w:rsid w:val="5CC6087A"/>
    <w:rsid w:val="5D1A7D46"/>
    <w:rsid w:val="5D5A767C"/>
    <w:rsid w:val="5DBFDBCA"/>
    <w:rsid w:val="5E4A5037"/>
    <w:rsid w:val="5E87F769"/>
    <w:rsid w:val="5E8D455F"/>
    <w:rsid w:val="5E8DC223"/>
    <w:rsid w:val="5E911139"/>
    <w:rsid w:val="5EA945B9"/>
    <w:rsid w:val="5EB46C84"/>
    <w:rsid w:val="5ED86162"/>
    <w:rsid w:val="5F3063B2"/>
    <w:rsid w:val="5F7BEE7F"/>
    <w:rsid w:val="5F942308"/>
    <w:rsid w:val="5FAD6576"/>
    <w:rsid w:val="5FCCF83B"/>
    <w:rsid w:val="5FCD2814"/>
    <w:rsid w:val="601516D4"/>
    <w:rsid w:val="60424716"/>
    <w:rsid w:val="605CF70C"/>
    <w:rsid w:val="606B54E7"/>
    <w:rsid w:val="60743C5B"/>
    <w:rsid w:val="60D1A6C0"/>
    <w:rsid w:val="60D39A85"/>
    <w:rsid w:val="60F95FDF"/>
    <w:rsid w:val="61415FC6"/>
    <w:rsid w:val="616FF22A"/>
    <w:rsid w:val="6170D58F"/>
    <w:rsid w:val="619111AA"/>
    <w:rsid w:val="6213167B"/>
    <w:rsid w:val="623A41A2"/>
    <w:rsid w:val="624DF496"/>
    <w:rsid w:val="627156F2"/>
    <w:rsid w:val="62BA8479"/>
    <w:rsid w:val="62DFE02D"/>
    <w:rsid w:val="630A47E6"/>
    <w:rsid w:val="630EF451"/>
    <w:rsid w:val="6315D3D4"/>
    <w:rsid w:val="6333363B"/>
    <w:rsid w:val="636729E8"/>
    <w:rsid w:val="636BE4AD"/>
    <w:rsid w:val="63BFE684"/>
    <w:rsid w:val="63C4B0C1"/>
    <w:rsid w:val="63C9B800"/>
    <w:rsid w:val="63D18AE2"/>
    <w:rsid w:val="640261AE"/>
    <w:rsid w:val="64248491"/>
    <w:rsid w:val="6447D571"/>
    <w:rsid w:val="6454FE06"/>
    <w:rsid w:val="646FA9A1"/>
    <w:rsid w:val="64B541EE"/>
    <w:rsid w:val="64EEC2F5"/>
    <w:rsid w:val="652E7A89"/>
    <w:rsid w:val="65419749"/>
    <w:rsid w:val="654AB73D"/>
    <w:rsid w:val="65658861"/>
    <w:rsid w:val="657410DA"/>
    <w:rsid w:val="659E320F"/>
    <w:rsid w:val="65AB61C6"/>
    <w:rsid w:val="65B1AEF3"/>
    <w:rsid w:val="661EC290"/>
    <w:rsid w:val="662C2FFE"/>
    <w:rsid w:val="666D9DFA"/>
    <w:rsid w:val="668F2CD5"/>
    <w:rsid w:val="66C39D3D"/>
    <w:rsid w:val="66DC81E0"/>
    <w:rsid w:val="670158C2"/>
    <w:rsid w:val="673C8DD3"/>
    <w:rsid w:val="676AF06E"/>
    <w:rsid w:val="67871FFF"/>
    <w:rsid w:val="67CD677D"/>
    <w:rsid w:val="67F1327D"/>
    <w:rsid w:val="68011C7C"/>
    <w:rsid w:val="6811423E"/>
    <w:rsid w:val="68139554"/>
    <w:rsid w:val="6889DE03"/>
    <w:rsid w:val="68965608"/>
    <w:rsid w:val="692E5D03"/>
    <w:rsid w:val="69403F5E"/>
    <w:rsid w:val="695BE765"/>
    <w:rsid w:val="69AB37B4"/>
    <w:rsid w:val="69B0902C"/>
    <w:rsid w:val="6A40E70A"/>
    <w:rsid w:val="6A71D508"/>
    <w:rsid w:val="6A8F313F"/>
    <w:rsid w:val="6AD12737"/>
    <w:rsid w:val="6ADA174B"/>
    <w:rsid w:val="6B28D33F"/>
    <w:rsid w:val="6B4A0B5C"/>
    <w:rsid w:val="6B4B3616"/>
    <w:rsid w:val="6B6ED736"/>
    <w:rsid w:val="6B941335"/>
    <w:rsid w:val="6BB3CE25"/>
    <w:rsid w:val="6BD44275"/>
    <w:rsid w:val="6C0A9E6F"/>
    <w:rsid w:val="6C6A86B4"/>
    <w:rsid w:val="6C9D8ED8"/>
    <w:rsid w:val="6CAA5D3C"/>
    <w:rsid w:val="6D30C2F5"/>
    <w:rsid w:val="6D3BCCAA"/>
    <w:rsid w:val="6D5A1B15"/>
    <w:rsid w:val="6D692A8F"/>
    <w:rsid w:val="6D794933"/>
    <w:rsid w:val="6D89442C"/>
    <w:rsid w:val="6DB8F610"/>
    <w:rsid w:val="6DCEB849"/>
    <w:rsid w:val="6E125526"/>
    <w:rsid w:val="6E8187FE"/>
    <w:rsid w:val="6EA7C85B"/>
    <w:rsid w:val="6EB9357D"/>
    <w:rsid w:val="6EC2E540"/>
    <w:rsid w:val="6F1E60B6"/>
    <w:rsid w:val="6F3235DB"/>
    <w:rsid w:val="6F409023"/>
    <w:rsid w:val="7039D364"/>
    <w:rsid w:val="703BA283"/>
    <w:rsid w:val="705505DE"/>
    <w:rsid w:val="7070113E"/>
    <w:rsid w:val="70F933B9"/>
    <w:rsid w:val="710E78C9"/>
    <w:rsid w:val="7123E26C"/>
    <w:rsid w:val="7164F023"/>
    <w:rsid w:val="71A18644"/>
    <w:rsid w:val="71ACDADE"/>
    <w:rsid w:val="71B1CB90"/>
    <w:rsid w:val="71B950F0"/>
    <w:rsid w:val="71DF691D"/>
    <w:rsid w:val="720ABFDD"/>
    <w:rsid w:val="72330488"/>
    <w:rsid w:val="72562ADF"/>
    <w:rsid w:val="72B736AA"/>
    <w:rsid w:val="72D9D3F5"/>
    <w:rsid w:val="730467DA"/>
    <w:rsid w:val="735ACC71"/>
    <w:rsid w:val="73809107"/>
    <w:rsid w:val="7394F673"/>
    <w:rsid w:val="739DA96E"/>
    <w:rsid w:val="73D699D2"/>
    <w:rsid w:val="73D86C13"/>
    <w:rsid w:val="73EB4614"/>
    <w:rsid w:val="7447B7D8"/>
    <w:rsid w:val="7475A456"/>
    <w:rsid w:val="748A0536"/>
    <w:rsid w:val="74C44D13"/>
    <w:rsid w:val="7503A383"/>
    <w:rsid w:val="75507511"/>
    <w:rsid w:val="7552AB25"/>
    <w:rsid w:val="755B6781"/>
    <w:rsid w:val="758399B1"/>
    <w:rsid w:val="758FE3D5"/>
    <w:rsid w:val="75ED86F3"/>
    <w:rsid w:val="75F48283"/>
    <w:rsid w:val="75FD38CB"/>
    <w:rsid w:val="761EE52B"/>
    <w:rsid w:val="7661E3DC"/>
    <w:rsid w:val="7687BDFB"/>
    <w:rsid w:val="769718F7"/>
    <w:rsid w:val="76AF4DE5"/>
    <w:rsid w:val="774FC4F8"/>
    <w:rsid w:val="77571530"/>
    <w:rsid w:val="777A1F53"/>
    <w:rsid w:val="77945A24"/>
    <w:rsid w:val="77B42376"/>
    <w:rsid w:val="77B75B8D"/>
    <w:rsid w:val="780BDFBC"/>
    <w:rsid w:val="786017C3"/>
    <w:rsid w:val="78ED7D20"/>
    <w:rsid w:val="7975A297"/>
    <w:rsid w:val="7A13659A"/>
    <w:rsid w:val="7A6498E1"/>
    <w:rsid w:val="7A7DAA88"/>
    <w:rsid w:val="7A7DC13E"/>
    <w:rsid w:val="7A864C97"/>
    <w:rsid w:val="7ACB1A48"/>
    <w:rsid w:val="7AD2FD21"/>
    <w:rsid w:val="7B14D78F"/>
    <w:rsid w:val="7B41D38A"/>
    <w:rsid w:val="7B574C53"/>
    <w:rsid w:val="7B6B9BA6"/>
    <w:rsid w:val="7B8CB4BA"/>
    <w:rsid w:val="7B948D3F"/>
    <w:rsid w:val="7BA65CF6"/>
    <w:rsid w:val="7BB7CC92"/>
    <w:rsid w:val="7BBEE1B4"/>
    <w:rsid w:val="7BEB6B7E"/>
    <w:rsid w:val="7C678DDE"/>
    <w:rsid w:val="7C67CB47"/>
    <w:rsid w:val="7C886903"/>
    <w:rsid w:val="7CDAC76A"/>
    <w:rsid w:val="7CE5CBB6"/>
    <w:rsid w:val="7CFFC0BC"/>
    <w:rsid w:val="7D548F17"/>
    <w:rsid w:val="7D5AB215"/>
    <w:rsid w:val="7D9C39A3"/>
    <w:rsid w:val="7DA769FA"/>
    <w:rsid w:val="7DB2536F"/>
    <w:rsid w:val="7DBDAB94"/>
    <w:rsid w:val="7E06E9EA"/>
    <w:rsid w:val="7E2F494D"/>
    <w:rsid w:val="7E418BD6"/>
    <w:rsid w:val="7E6E022F"/>
    <w:rsid w:val="7E7B6124"/>
    <w:rsid w:val="7EBE9E98"/>
    <w:rsid w:val="7EE04AF8"/>
    <w:rsid w:val="7F05A515"/>
    <w:rsid w:val="7F797B6F"/>
    <w:rsid w:val="7FC31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1E8E1"/>
  <w15:docId w15:val="{23228947-B9AE-0942-A973-FEAB1FCB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D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EA5"/>
    <w:pPr>
      <w:ind w:left="720"/>
      <w:contextualSpacing/>
    </w:pPr>
  </w:style>
  <w:style w:type="character" w:styleId="CommentReference">
    <w:name w:val="annotation reference"/>
    <w:basedOn w:val="DefaultParagraphFont"/>
    <w:uiPriority w:val="99"/>
    <w:semiHidden/>
    <w:unhideWhenUsed/>
    <w:rsid w:val="00A16EF6"/>
    <w:rPr>
      <w:sz w:val="16"/>
      <w:szCs w:val="16"/>
    </w:rPr>
  </w:style>
  <w:style w:type="paragraph" w:styleId="CommentText">
    <w:name w:val="annotation text"/>
    <w:basedOn w:val="Normal"/>
    <w:link w:val="CommentTextChar"/>
    <w:uiPriority w:val="99"/>
    <w:semiHidden/>
    <w:unhideWhenUsed/>
    <w:rsid w:val="00A16EF6"/>
    <w:pPr>
      <w:spacing w:line="240" w:lineRule="auto"/>
    </w:pPr>
    <w:rPr>
      <w:sz w:val="20"/>
      <w:szCs w:val="20"/>
    </w:rPr>
  </w:style>
  <w:style w:type="character" w:customStyle="1" w:styleId="CommentTextChar">
    <w:name w:val="Comment Text Char"/>
    <w:basedOn w:val="DefaultParagraphFont"/>
    <w:link w:val="CommentText"/>
    <w:uiPriority w:val="99"/>
    <w:semiHidden/>
    <w:rsid w:val="00A16EF6"/>
    <w:rPr>
      <w:sz w:val="20"/>
      <w:szCs w:val="20"/>
    </w:rPr>
  </w:style>
  <w:style w:type="paragraph" w:styleId="CommentSubject">
    <w:name w:val="annotation subject"/>
    <w:basedOn w:val="CommentText"/>
    <w:next w:val="CommentText"/>
    <w:link w:val="CommentSubjectChar"/>
    <w:uiPriority w:val="99"/>
    <w:semiHidden/>
    <w:unhideWhenUsed/>
    <w:rsid w:val="00A16EF6"/>
    <w:rPr>
      <w:b/>
      <w:bCs/>
    </w:rPr>
  </w:style>
  <w:style w:type="character" w:customStyle="1" w:styleId="CommentSubjectChar">
    <w:name w:val="Comment Subject Char"/>
    <w:basedOn w:val="CommentTextChar"/>
    <w:link w:val="CommentSubject"/>
    <w:uiPriority w:val="99"/>
    <w:semiHidden/>
    <w:rsid w:val="00A16EF6"/>
    <w:rPr>
      <w:b/>
      <w:bCs/>
      <w:sz w:val="20"/>
      <w:szCs w:val="20"/>
    </w:rPr>
  </w:style>
  <w:style w:type="paragraph" w:styleId="BalloonText">
    <w:name w:val="Balloon Text"/>
    <w:basedOn w:val="Normal"/>
    <w:link w:val="BalloonTextChar"/>
    <w:uiPriority w:val="99"/>
    <w:semiHidden/>
    <w:unhideWhenUsed/>
    <w:rsid w:val="00A16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F6"/>
    <w:rPr>
      <w:rFonts w:ascii="Segoe UI" w:hAnsi="Segoe UI" w:cs="Segoe UI"/>
      <w:sz w:val="18"/>
      <w:szCs w:val="18"/>
    </w:rPr>
  </w:style>
  <w:style w:type="paragraph" w:customStyle="1" w:styleId="Pa2">
    <w:name w:val="Pa2"/>
    <w:basedOn w:val="Normal"/>
    <w:next w:val="Normal"/>
    <w:uiPriority w:val="99"/>
    <w:rsid w:val="00B3208D"/>
    <w:pPr>
      <w:autoSpaceDE w:val="0"/>
      <w:autoSpaceDN w:val="0"/>
      <w:adjustRightInd w:val="0"/>
      <w:spacing w:after="0" w:line="176" w:lineRule="atLeast"/>
    </w:pPr>
    <w:rPr>
      <w:rFonts w:ascii="Open Sans" w:hAnsi="Open Sans"/>
      <w:sz w:val="24"/>
      <w:szCs w:val="24"/>
    </w:rPr>
  </w:style>
  <w:style w:type="character" w:customStyle="1" w:styleId="A7">
    <w:name w:val="A7"/>
    <w:uiPriority w:val="99"/>
    <w:rsid w:val="00B3208D"/>
    <w:rPr>
      <w:rFonts w:cs="Open Sans"/>
      <w:color w:val="000000"/>
      <w:sz w:val="16"/>
      <w:szCs w:val="16"/>
    </w:rPr>
  </w:style>
  <w:style w:type="paragraph" w:customStyle="1" w:styleId="Pa8">
    <w:name w:val="Pa8"/>
    <w:basedOn w:val="Normal"/>
    <w:next w:val="Normal"/>
    <w:uiPriority w:val="99"/>
    <w:rsid w:val="00B3208D"/>
    <w:pPr>
      <w:autoSpaceDE w:val="0"/>
      <w:autoSpaceDN w:val="0"/>
      <w:adjustRightInd w:val="0"/>
      <w:spacing w:after="0" w:line="161" w:lineRule="atLeast"/>
    </w:pPr>
    <w:rPr>
      <w:rFonts w:ascii="Open Sans ExtraBold" w:hAnsi="Open Sans ExtraBold"/>
      <w:sz w:val="24"/>
      <w:szCs w:val="24"/>
    </w:rPr>
  </w:style>
  <w:style w:type="character" w:styleId="Hyperlink">
    <w:name w:val="Hyperlink"/>
    <w:basedOn w:val="DefaultParagraphFont"/>
    <w:uiPriority w:val="99"/>
    <w:unhideWhenUsed/>
    <w:rsid w:val="00834032"/>
    <w:rPr>
      <w:color w:val="0563C1" w:themeColor="hyperlink"/>
      <w:u w:val="single"/>
    </w:rPr>
  </w:style>
  <w:style w:type="character" w:customStyle="1" w:styleId="UnresolvedMention1">
    <w:name w:val="Unresolved Mention1"/>
    <w:basedOn w:val="DefaultParagraphFont"/>
    <w:uiPriority w:val="99"/>
    <w:semiHidden/>
    <w:unhideWhenUsed/>
    <w:rsid w:val="00834032"/>
    <w:rPr>
      <w:color w:val="605E5C"/>
      <w:shd w:val="clear" w:color="auto" w:fill="E1DFDD"/>
    </w:rPr>
  </w:style>
  <w:style w:type="paragraph" w:styleId="Revision">
    <w:name w:val="Revision"/>
    <w:hidden/>
    <w:uiPriority w:val="99"/>
    <w:semiHidden/>
    <w:rsid w:val="00FA5F81"/>
    <w:pPr>
      <w:spacing w:after="0" w:line="240" w:lineRule="auto"/>
    </w:pPr>
  </w:style>
  <w:style w:type="paragraph" w:customStyle="1" w:styleId="Default">
    <w:name w:val="Default"/>
    <w:rsid w:val="00FA5F81"/>
    <w:pPr>
      <w:autoSpaceDE w:val="0"/>
      <w:autoSpaceDN w:val="0"/>
      <w:adjustRightInd w:val="0"/>
      <w:spacing w:after="0" w:line="240" w:lineRule="auto"/>
    </w:pPr>
    <w:rPr>
      <w:rFonts w:ascii="Segoe UI" w:hAnsi="Segoe UI" w:cs="Segoe UI"/>
      <w:color w:val="000000"/>
      <w:sz w:val="24"/>
      <w:szCs w:val="24"/>
    </w:rPr>
  </w:style>
  <w:style w:type="paragraph" w:styleId="PlainText">
    <w:name w:val="Plain Text"/>
    <w:basedOn w:val="Normal"/>
    <w:link w:val="PlainTextChar"/>
    <w:uiPriority w:val="99"/>
    <w:semiHidden/>
    <w:unhideWhenUsed/>
    <w:rsid w:val="008C3FB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C3FBB"/>
    <w:rPr>
      <w:rFonts w:ascii="Calibri" w:hAnsi="Calibri"/>
      <w:szCs w:val="21"/>
    </w:rPr>
  </w:style>
  <w:style w:type="paragraph" w:styleId="Header">
    <w:name w:val="header"/>
    <w:basedOn w:val="Normal"/>
    <w:link w:val="HeaderChar"/>
    <w:uiPriority w:val="99"/>
    <w:unhideWhenUsed/>
    <w:rsid w:val="008C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FBB"/>
  </w:style>
  <w:style w:type="paragraph" w:styleId="Footer">
    <w:name w:val="footer"/>
    <w:basedOn w:val="Normal"/>
    <w:link w:val="FooterChar"/>
    <w:uiPriority w:val="99"/>
    <w:unhideWhenUsed/>
    <w:rsid w:val="008C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FBB"/>
  </w:style>
  <w:style w:type="paragraph" w:styleId="Title">
    <w:name w:val="Title"/>
    <w:basedOn w:val="Normal"/>
    <w:next w:val="Normal"/>
    <w:link w:val="TitleChar"/>
    <w:uiPriority w:val="10"/>
    <w:qFormat/>
    <w:rsid w:val="00770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E3F"/>
    <w:rPr>
      <w:rFonts w:asciiTheme="majorHAnsi" w:eastAsiaTheme="majorEastAsia" w:hAnsiTheme="majorHAnsi" w:cstheme="majorBidi"/>
      <w:spacing w:val="-10"/>
      <w:kern w:val="28"/>
      <w:sz w:val="56"/>
      <w:szCs w:val="56"/>
    </w:rPr>
  </w:style>
  <w:style w:type="paragraph" w:customStyle="1" w:styleId="paragraph">
    <w:name w:val="paragraph"/>
    <w:basedOn w:val="Normal"/>
    <w:rsid w:val="00CF4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B99"/>
  </w:style>
  <w:style w:type="character" w:customStyle="1" w:styleId="eop">
    <w:name w:val="eop"/>
    <w:basedOn w:val="DefaultParagraphFont"/>
    <w:rsid w:val="00CF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civil.rights@doh.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3B8E969474C4795B50C492BE75A99" ma:contentTypeVersion="5" ma:contentTypeDescription="Create a new document." ma:contentTypeScope="" ma:versionID="c27d020424708a29267d91c98fbe5c31">
  <xsd:schema xmlns:xsd="http://www.w3.org/2001/XMLSchema" xmlns:xs="http://www.w3.org/2001/XMLSchema" xmlns:p="http://schemas.microsoft.com/office/2006/metadata/properties" xmlns:ns3="57677171-df73-4eb2-9305-363b5c94a00c" xmlns:ns4="df8c67bc-ef20-4edd-833f-039d1b302339" targetNamespace="http://schemas.microsoft.com/office/2006/metadata/properties" ma:root="true" ma:fieldsID="8f76e65e315fbf7582bf177472d2b360" ns3:_="" ns4:_="">
    <xsd:import namespace="57677171-df73-4eb2-9305-363b5c94a00c"/>
    <xsd:import namespace="df8c67bc-ef20-4edd-833f-039d1b3023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77171-df73-4eb2-9305-363b5c94a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8c67bc-ef20-4edd-833f-039d1b3023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77D5F-70B0-45C4-9736-3B7E271ACA77}">
  <ds:schemaRefs>
    <ds:schemaRef ds:uri="http://schemas.microsoft.com/office/2006/metadata/contentType"/>
    <ds:schemaRef ds:uri="http://schemas.microsoft.com/office/2006/metadata/properties/metaAttributes"/>
    <ds:schemaRef ds:uri="http://www.w3.org/2000/xmlns/"/>
    <ds:schemaRef ds:uri="http://www.w3.org/2001/XMLSchema"/>
    <ds:schemaRef ds:uri="57677171-df73-4eb2-9305-363b5c94a00c"/>
    <ds:schemaRef ds:uri="df8c67bc-ef20-4edd-833f-039d1b302339"/>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49880-5801-4B29-8B14-8BEAC1A9B93B}">
  <ds:schemaRefs>
    <ds:schemaRef ds:uri="http://schemas.microsoft.com/sharepoint/v3/contenttype/forms"/>
  </ds:schemaRefs>
</ds:datastoreItem>
</file>

<file path=customXml/itemProps3.xml><?xml version="1.0" encoding="utf-8"?>
<ds:datastoreItem xmlns:ds="http://schemas.openxmlformats.org/officeDocument/2006/customXml" ds:itemID="{ADBD2E20-8E10-4B08-8C3C-A11DDDB1D67B}">
  <ds:schemaRefs>
    <ds:schemaRef ds:uri="http://schemas.microsoft.com/office/2006/metadata/properties"/>
    <ds:schemaRef ds:uri="http://www.w3.org/2000/xmlns/"/>
    <ds:schemaRef ds:uri="http://schemas.microsoft.com/office/infopath/2007/PartnerControls"/>
  </ds:schemaRefs>
</ds:datastoreItem>
</file>

<file path=customXml/itemProps4.xml><?xml version="1.0" encoding="utf-8"?>
<ds:datastoreItem xmlns:ds="http://schemas.openxmlformats.org/officeDocument/2006/customXml" ds:itemID="{3233C808-8DD0-4C48-9958-2E46A7B84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Pages>
  <Words>2481</Words>
  <Characters>14146</Characters>
  <Application>Microsoft Office Word</Application>
  <DocSecurity>0</DocSecurity>
  <Lines>117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16594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Mendez, Bella L (DOH)</dc:creator>
  <cp:lastModifiedBy>Mendez, Bella L (DOH)</cp:lastModifiedBy>
  <cp:revision>10</cp:revision>
  <dcterms:created xsi:type="dcterms:W3CDTF">2021-07-01T16:23:00Z</dcterms:created>
  <dcterms:modified xsi:type="dcterms:W3CDTF">2021-07-08T21:55:00Z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0x0101002623B8E969474C4795B50C492BE75A99</vt:lpwstr>
  </property>
  <property fmtid="{D5CDD505-2E9C-101B-9397-08002B2CF9AE}" pid="3" name="MSIP_Label_1520fa42-cf58-4c22-8b93-58cf1d3bd1cb_ActionId">
    <vt:lpwstr>b6d9075b-9330-4fd2-b89d-e1bbbd2b633d</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2021-05-27T20:56:23Z</vt:lpwstr>
  </property>
  <property fmtid="{D5CDD505-2E9C-101B-9397-08002B2CF9AE}" pid="9" name="MSIP_Label_1520fa42-cf58-4c22-8b93-58cf1d3bd1cb_SiteId">
    <vt:lpwstr>11d0e217-264e-400a-8ba0-57dcc127d72d</vt:lpwstr>
  </property>
</Properties>
</file>