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B845" w14:textId="77777777" w:rsidR="008C6A2C" w:rsidRPr="008A3887" w:rsidRDefault="008C6A2C" w:rsidP="008C6A2C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70F230C4" w14:textId="77777777" w:rsidR="008C6A2C" w:rsidRPr="008A3887" w:rsidRDefault="008C6A2C" w:rsidP="008C6A2C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535" w:type="dxa"/>
        <w:tblInd w:w="90" w:type="dxa"/>
        <w:tblLook w:val="04A0" w:firstRow="1" w:lastRow="0" w:firstColumn="1" w:lastColumn="0" w:noHBand="0" w:noVBand="1"/>
      </w:tblPr>
      <w:tblGrid>
        <w:gridCol w:w="5035"/>
        <w:gridCol w:w="4500"/>
      </w:tblGrid>
      <w:tr w:rsidR="009B090B" w:rsidRPr="008A3887" w14:paraId="40553681" w14:textId="77777777" w:rsidTr="009B090B">
        <w:tc>
          <w:tcPr>
            <w:tcW w:w="5035" w:type="dxa"/>
          </w:tcPr>
          <w:p w14:paraId="1645B93B" w14:textId="77777777" w:rsidR="009B090B" w:rsidRPr="008A3887" w:rsidRDefault="009B090B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4500" w:type="dxa"/>
          </w:tcPr>
          <w:p w14:paraId="0BDFC0D0" w14:textId="21B8ACA6" w:rsidR="009B090B" w:rsidRPr="008A3887" w:rsidRDefault="004861C1" w:rsidP="008C41E6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Arabic</w:t>
            </w:r>
          </w:p>
        </w:tc>
      </w:tr>
      <w:tr w:rsidR="009B090B" w:rsidRPr="008A3887" w14:paraId="1F97A751" w14:textId="77777777" w:rsidTr="009B090B">
        <w:tc>
          <w:tcPr>
            <w:tcW w:w="5035" w:type="dxa"/>
          </w:tcPr>
          <w:p w14:paraId="2018C596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7160D359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4500" w:type="dxa"/>
          </w:tcPr>
          <w:p w14:paraId="36849B0E" w14:textId="77777777" w:rsidR="000D3998" w:rsidRDefault="009B090B" w:rsidP="000D3998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60793360" w14:textId="77777777" w:rsidR="004861C1" w:rsidRDefault="004861C1" w:rsidP="004861C1">
            <w:pPr>
              <w:bidi/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rtl/>
              </w:rPr>
              <w:t>اعتبارًا من 23 أغسطس 2021</w:t>
            </w:r>
          </w:p>
          <w:p w14:paraId="45A01801" w14:textId="53BB47E7" w:rsidR="009B090B" w:rsidRPr="00B644F1" w:rsidRDefault="009B090B" w:rsidP="00B644F1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9B090B" w:rsidRPr="008A3887" w14:paraId="2219C7B7" w14:textId="77777777" w:rsidTr="009B090B">
        <w:tc>
          <w:tcPr>
            <w:tcW w:w="5035" w:type="dxa"/>
          </w:tcPr>
          <w:p w14:paraId="17FA978F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4500" w:type="dxa"/>
          </w:tcPr>
          <w:p w14:paraId="421E5C62" w14:textId="61904C96" w:rsidR="00B644F1" w:rsidRDefault="00B644F1" w:rsidP="000D3998">
            <w:pPr>
              <w:spacing w:line="240" w:lineRule="auto"/>
              <w:rPr>
                <w:rFonts w:ascii="Ebrima" w:hAnsi="Ebrima" w:cs="Ebrima"/>
                <w:b/>
                <w:bCs/>
              </w:rPr>
            </w:pPr>
          </w:p>
          <w:p w14:paraId="07A0C20A" w14:textId="77777777" w:rsidR="004861C1" w:rsidRDefault="004861C1" w:rsidP="004861C1">
            <w:pPr>
              <w:bidi/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rtl/>
              </w:rPr>
              <w:t xml:space="preserve">الكمامات مطلوبة في جميع الأماكن العامة الداخلية، </w:t>
            </w:r>
            <w:r>
              <w:rPr>
                <w:rFonts w:ascii="Calibri" w:hAnsi="Calibri" w:cs="Calibri"/>
                <w:b/>
                <w:bCs/>
                <w:color w:val="000000"/>
                <w:rtl/>
              </w:rPr>
              <w:t>حتى لمن تم تطعيمهم بالكامل</w:t>
            </w:r>
          </w:p>
          <w:p w14:paraId="11703F7A" w14:textId="21CB0541" w:rsidR="000D3998" w:rsidRDefault="000D3998" w:rsidP="000D3998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3950738" w14:textId="357C24EF" w:rsidR="009B090B" w:rsidRPr="008C6A2C" w:rsidRDefault="009B090B" w:rsidP="008C6A2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9B090B" w:rsidRPr="008A3887" w14:paraId="0CDFBFDE" w14:textId="77777777" w:rsidTr="009B090B">
        <w:tc>
          <w:tcPr>
            <w:tcW w:w="5035" w:type="dxa"/>
          </w:tcPr>
          <w:p w14:paraId="520F6EED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4500" w:type="dxa"/>
          </w:tcPr>
          <w:p w14:paraId="456A5A13" w14:textId="77777777" w:rsidR="000D3998" w:rsidRDefault="009B090B" w:rsidP="000D3998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51A7098E" w14:textId="77777777" w:rsidR="004861C1" w:rsidRDefault="004861C1" w:rsidP="004861C1">
            <w:pPr>
              <w:bidi/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rtl/>
              </w:rPr>
              <w:t xml:space="preserve">نعلم أن هذا صعب على الجميع، لكن سلالة دلتا من كوفيد-19 تنتشر بسرعة. </w:t>
            </w:r>
            <w:r>
              <w:rPr>
                <w:rFonts w:ascii="Segoe UI Emoji" w:hAnsi="Segoe UI Emoji" w:cs="Segoe UI Emoji" w:hint="cs"/>
                <w:color w:val="000000"/>
                <w:rtl/>
              </w:rPr>
              <w:t>📈</w:t>
            </w:r>
            <w:r>
              <w:rPr>
                <w:rFonts w:ascii="Calibri" w:hAnsi="Calibri" w:cs="Calibri"/>
                <w:color w:val="000000"/>
                <w:rtl/>
              </w:rPr>
              <w:t xml:space="preserve"> أكثر الأشياء أمانًا التي يمكننا القيام بها الآن هو ارتداء الكمامات أثناء التواجد في الأماكن العامة الداخلية. ارتداء الكمامة يحمي الجميع، وخاصةً الضعفاء الذين لا يستطيعون التطعيم.</w:t>
            </w:r>
          </w:p>
          <w:p w14:paraId="4EC55522" w14:textId="37AB66A5" w:rsidR="009B090B" w:rsidRPr="00B644F1" w:rsidRDefault="009B090B" w:rsidP="00B644F1">
            <w:pPr>
              <w:spacing w:line="240" w:lineRule="auto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9B090B" w:rsidRPr="008A3887" w14:paraId="57DC8F8A" w14:textId="77777777" w:rsidTr="009B090B">
        <w:tc>
          <w:tcPr>
            <w:tcW w:w="5035" w:type="dxa"/>
          </w:tcPr>
          <w:p w14:paraId="7ED0525B" w14:textId="77777777" w:rsidR="009B090B" w:rsidRPr="008A3887" w:rsidRDefault="009B090B" w:rsidP="008C41E6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4500" w:type="dxa"/>
          </w:tcPr>
          <w:p w14:paraId="47D89A13" w14:textId="5D4E247C" w:rsidR="009B090B" w:rsidRDefault="009B090B" w:rsidP="008C41E6">
            <w:pPr>
              <w:spacing w:before="240" w:after="160" w:line="254" w:lineRule="auto"/>
              <w:rPr>
                <w:rFonts w:ascii="MS PGothic" w:eastAsia="MS PGothic" w:hAnsi="MS PGothic" w:cs="Calibri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01E70378" w14:textId="77777777" w:rsidR="004861C1" w:rsidRDefault="004861C1" w:rsidP="004861C1">
            <w:pPr>
              <w:bidi/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rtl/>
              </w:rPr>
              <w:t>ارتدي الكمامة</w:t>
            </w:r>
          </w:p>
          <w:p w14:paraId="716453DD" w14:textId="5DA2DF3E" w:rsidR="009B090B" w:rsidRPr="009B090B" w:rsidRDefault="009B090B" w:rsidP="009B09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9B090B" w:rsidRPr="008A3887" w14:paraId="19F10C9B" w14:textId="77777777" w:rsidTr="009B090B">
        <w:tc>
          <w:tcPr>
            <w:tcW w:w="5035" w:type="dxa"/>
          </w:tcPr>
          <w:p w14:paraId="437B8DC7" w14:textId="77777777" w:rsidR="009B090B" w:rsidRPr="008A3887" w:rsidRDefault="009B090B" w:rsidP="008C41E6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75FAF3AA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1381C155" wp14:editId="73E2A687">
                  <wp:extent cx="2381250" cy="2381250"/>
                  <wp:effectExtent l="0" t="0" r="0" b="0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3762C1EF" w14:textId="77777777" w:rsidR="009B090B" w:rsidRDefault="009B090B" w:rsidP="008C41E6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F7D430A" w14:textId="77777777" w:rsidR="008C6A2C" w:rsidRPr="008A3887" w:rsidRDefault="008C6A2C" w:rsidP="008C6A2C">
      <w:pPr>
        <w:rPr>
          <w:rFonts w:asciiTheme="minorHAnsi" w:hAnsiTheme="minorHAnsi" w:cstheme="minorHAnsi"/>
        </w:rPr>
      </w:pPr>
    </w:p>
    <w:p w14:paraId="56F542B5" w14:textId="77777777" w:rsidR="006D6355" w:rsidRDefault="006D6355"/>
    <w:sectPr w:rsidR="006D6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2C"/>
    <w:rsid w:val="000D3998"/>
    <w:rsid w:val="001632E3"/>
    <w:rsid w:val="004861C1"/>
    <w:rsid w:val="006D6355"/>
    <w:rsid w:val="006D7254"/>
    <w:rsid w:val="008C6A2C"/>
    <w:rsid w:val="009B090B"/>
    <w:rsid w:val="00B644F1"/>
    <w:rsid w:val="00C82229"/>
    <w:rsid w:val="00CE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34CBF"/>
  <w15:chartTrackingRefBased/>
  <w15:docId w15:val="{7A62C680-6946-4DB5-8D5A-A92E84C8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A2C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A2C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A2C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C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C6A2C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2021-09-10T16:42:00Z</dcterms:created>
  <dcterms:modified xsi:type="dcterms:W3CDTF">2021-09-10T16:42:00Z</dcterms:modified>
</cp:coreProperties>
</file>