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64B8" w14:textId="4897F23F" w:rsidR="00B45EC1" w:rsidRPr="00C86511" w:rsidRDefault="00245F07" w:rsidP="00245F07">
      <w:pPr>
        <w:spacing w:before="120" w:after="120"/>
        <w:ind w:left="-1080" w:right="-1080"/>
        <w:jc w:val="both"/>
        <w:rPr>
          <w:rFonts w:ascii="Arial" w:hAnsi="Arial" w:cs="Arial"/>
          <w:i/>
          <w:iCs/>
          <w:sz w:val="16"/>
          <w:szCs w:val="16"/>
          <w:lang w:val="es-AR"/>
        </w:rPr>
      </w:pPr>
      <w:r w:rsidRPr="00C86511">
        <w:rPr>
          <w:rFonts w:ascii="Arial" w:hAnsi="Arial" w:cs="Arial"/>
          <w:noProof/>
          <w:sz w:val="16"/>
          <w:szCs w:val="16"/>
          <w:lang w:val="es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7EEDBA2" wp14:editId="1E71289F">
                <wp:simplePos x="0" y="0"/>
                <wp:positionH relativeFrom="column">
                  <wp:posOffset>-762000</wp:posOffset>
                </wp:positionH>
                <wp:positionV relativeFrom="paragraph">
                  <wp:posOffset>-543560</wp:posOffset>
                </wp:positionV>
                <wp:extent cx="914400" cy="548640"/>
                <wp:effectExtent l="19050" t="19050" r="19050" b="2286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F4D271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D351B" id="Rectangle: Rounded Corners 8" o:spid="_x0000_s1026" alt="&quot;&quot;" style="position:absolute;margin-left:-60pt;margin-top:-42.8pt;width:1in;height:43.2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P7ppgIAAMEFAAAOAAAAZHJzL2Uyb0RvYy54bWysVN9PGzEMfp+0/yHK+7heaSlUXFEF6jQJ&#10;AQImntNc0rspibMk7bX76+fkfhQG2sO0PqTO2f5sf7F9ebXXiuyE8zWYguYnI0qE4VDWZlPQ78+r&#10;L+eU+MBMyRQYUdCD8PRq8fnTZWPnYgwVqFI4giDGzxtb0CoEO88yzyuhmT8BKwwqJTjNAl7dJisd&#10;axBdq2w8Gp1lDbjSOuDCe/x60yrpIuFLKXi4l9KLQFRBMbeQTpfOdTyzxSWbbxyzVc27NNg/ZKFZ&#10;bTDoAHXDAiNbV7+D0jV34EGGEw46AylrLlINWE0++qOap4pZkWpBcrwdaPL/D5bf7Z7sg0MaGuvn&#10;HsVYxV46Hf8xP7JPZB0GssQ+EI4fL/LJZISUclRNJ+dnk0RmdnS2zoevAjSJQkEdbE35iA+SeGK7&#10;Wx8SYSUxTGNnsPIHJVIrpH/HFDmdnc16xM4YsXvM6OlB1eWqVipd3GZ9rRxB14KuJjfjWR7fFl3e&#10;mClDmoKenueY+XuM2HRiQFlvPoBAQGUQ98hWksJBiYinzKOQpC6Rn3Eb4C0m41yYMG1VFStFm/B0&#10;hL8+394jZZ8AI7LEQgfs/G/YbdmdfXQVaQ4G567yPkybQZ9Y6zx4pMhgwuCsawPuo+gq9GzJ1r4n&#10;qaUmsrSG8vDgiIN2Cr3lqxpb45b58MAcvjt2E66ScI+HVIAPBZ1ESQXu10ffoz1OA2opaXCMC+p/&#10;bpkTlKhvBuckdSnOfbpMprMxxnCvNevXGrPV14ANlOPSsjyJ0T6oXpQO9AtunGWMiipmOMYuKA+u&#10;v1yHdr3gzuJiuUxmOOuWhVvzZHkEj6zGTn7evzBnu/kIOFh30I88m6emb5/jaBs9DSy3AWQdovLI&#10;a3fBPZEap9tpcRG9vier4+Zd/AYAAP//AwBQSwMEFAAGAAgAAAAhAG3HAiPcAAAACAEAAA8AAABk&#10;cnMvZG93bnJldi54bWxMj01OwzAQRvdI3MEapO5apymEKMSpChUbJBZNOYAbD0lEPLZit0k5PcMK&#10;dvPz9M2bcjvbQVxwDL0jBetVAgKpcaanVsHH8XWZgwhRk9GDI1RwxQDb6vam1IVxEx3wUsdWcAiF&#10;QivoYvSFlKHp0Oqwch6Jd59utDpyO7bSjHricDvINEkyaXVPfKHTHl86bL7qs1Ww27y/oXk03vqp&#10;zo7f6fO+lwelFnfz7glExDn+wfCrz+pQsdPJnckEMShYrjmfWa7yhwwEI+k9D04KcpBVKf8/UP0A&#10;AAD//wMAUEsBAi0AFAAGAAgAAAAhALaDOJL+AAAA4QEAABMAAAAAAAAAAAAAAAAAAAAAAFtDb250&#10;ZW50X1R5cGVzXS54bWxQSwECLQAUAAYACAAAACEAOP0h/9YAAACUAQAACwAAAAAAAAAAAAAAAAAv&#10;AQAAX3JlbHMvLnJlbHNQSwECLQAUAAYACAAAACEAehj+6aYCAADBBQAADgAAAAAAAAAAAAAAAAAu&#10;AgAAZHJzL2Uyb0RvYy54bWxQSwECLQAUAAYACAAAACEAbccCI9wAAAAIAQAADwAAAAAAAAAAAAAA&#10;AAAABQAAZHJzL2Rvd25yZXYueG1sUEsFBgAAAAAEAAQA8wAAAAkGAAAAAA==&#10;" fillcolor="#f4d271" strokecolor="white [3212]" strokeweight="3pt">
                <v:stroke joinstyle="miter"/>
              </v:roundrect>
            </w:pict>
          </mc:Fallback>
        </mc:AlternateContent>
      </w:r>
      <w:r w:rsidRPr="00C86511">
        <w:rPr>
          <w:rFonts w:ascii="Arial" w:hAnsi="Arial" w:cs="Arial"/>
          <w:noProof/>
          <w:sz w:val="16"/>
          <w:szCs w:val="16"/>
          <w:lang w:val="es"/>
        </w:rPr>
        <w:drawing>
          <wp:anchor distT="0" distB="0" distL="114300" distR="114300" simplePos="0" relativeHeight="251658245" behindDoc="0" locked="0" layoutInCell="1" allowOverlap="1" wp14:anchorId="1CE1F814" wp14:editId="1433B345">
            <wp:simplePos x="0" y="0"/>
            <wp:positionH relativeFrom="column">
              <wp:posOffset>-541020</wp:posOffset>
            </wp:positionH>
            <wp:positionV relativeFrom="paragraph">
              <wp:posOffset>-520065</wp:posOffset>
            </wp:positionV>
            <wp:extent cx="490855" cy="490855"/>
            <wp:effectExtent l="0" t="0" r="4445" b="4445"/>
            <wp:wrapNone/>
            <wp:docPr id="6" name="Graphic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11">
        <w:rPr>
          <w:rFonts w:ascii="Arial" w:hAnsi="Arial" w:cs="Arial"/>
          <w:noProof/>
          <w:sz w:val="16"/>
          <w:szCs w:val="16"/>
          <w:lang w:val="e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30BEE5D" wp14:editId="6CABC1B8">
                <wp:simplePos x="0" y="0"/>
                <wp:positionH relativeFrom="column">
                  <wp:posOffset>-728122</wp:posOffset>
                </wp:positionH>
                <wp:positionV relativeFrom="paragraph">
                  <wp:posOffset>-526415</wp:posOffset>
                </wp:positionV>
                <wp:extent cx="866775" cy="534035"/>
                <wp:effectExtent l="19050" t="19050" r="28575" b="18415"/>
                <wp:wrapNone/>
                <wp:docPr id="3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035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B715B5" id="Rectangle: Rounded Corners 3" o:spid="_x0000_s1026" alt="&quot;&quot;" style="position:absolute;margin-left:-57.35pt;margin-top:-41.45pt;width:68.25pt;height:42.0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knnwIAAJgFAAAOAAAAZHJzL2Uyb0RvYy54bWysVE1v2zAMvQ/YfxB0X+2kSZsGdYqgRYcB&#10;RRu0HXpWZCn2IImapMTJfv0o+SPZVuwwLAdFNMlH8onk9c1eK7ITztdgCjo6yykRhkNZm01Bv77e&#10;f5pR4gMzJVNgREEPwtObxccP142dizFUoErhCIIYP29sQasQ7DzLPK+EZv4MrDColOA0Cyi6TVY6&#10;1iC6Vtk4zy+yBlxpHXDhPX69a5V0kfClFDw8SelFIKqgmFtIp0vnOp7Z4prNN47ZquZdGuwfstCs&#10;Nhh0gLpjgZGtq/+A0jV34EGGMw46AylrLlINWM0o/62al4pZkWpBcrwdaPL/D5Y/7l7syiENjfVz&#10;j9dYxV46Hf8xP7JPZB0GssQ+EI4fZxcXl5dTSjiqpueT/HwaycyOztb58FmAJvFSUAdbUz7jgySe&#10;2O7Bh0RYSQzT2Bms/EaJ1Arp3zFFEHE86xA7Y8TuMaOngftaqfSAypCmoOPZFBOKKg+qLqM2CbGX&#10;xK1yBHELut6MOtgTK4RWBrM/kpBu4aBEhFDmWUhSl1j2uA3wKybjXJgwalUVK0Ubaprjrw/WeySO&#10;EmBElpjkgN0B9JYtSI/dktvZR1eR2ntwzv+WWOs8eKTIYMLgrGsD7j0AhVV1kVv7nqSWmsjSGsrD&#10;yhEH7XB5y+9rfPEH5sOKOXxOnDvcEOEJD6kAHwq6GyUVuB/vfY/22OSopaTB6Syo/75lTlCivhhs&#10;/6vRZBLHOQmT6eUYBXeqWZ9qzFbfAj79CHeR5eka7YPqr9KBfsNFsoxRUcUMx9gF5cH1wm1otwau&#10;Ii6Wy2SGI2xZeDAvlkfwyGps0Nf9G3O2a/uA8/II/SSzeerlltGjbfQ0sNwGkHWIyiOvnYDjnxqn&#10;W1Vxv5zKyeq4UBc/AQAA//8DAFBLAwQUAAYACAAAACEAW+dcwOEAAAAJAQAADwAAAGRycy9kb3du&#10;cmV2LnhtbEyPTUsDMRCG74L/IYzgZWmzu5Va180WEQVBKPYDqrd0EzeLySRs0nb9944nvc0wD+88&#10;b70cnWUnPcTeo4BimgPT2HrVYydgt32eLIDFJFFJ61EL+NYRls3lRS0r5c+41qdN6hiFYKykAJNS&#10;qDiPrdFOxqkPGun26QcnE61Dx9UgzxTuLC/zfM6d7JE+GBn0o9Ht1+boBPj9/H2W2XX7+rYy2dMu&#10;+5iFlyDE9dX4cA8s6TH9wfCrT+rQkNPBH1FFZgVMiuLmlliaFuUdMELKgsocCC2BNzX/36D5AQAA&#10;//8DAFBLAQItABQABgAIAAAAIQC2gziS/gAAAOEBAAATAAAAAAAAAAAAAAAAAAAAAABbQ29udGVu&#10;dF9UeXBlc10ueG1sUEsBAi0AFAAGAAgAAAAhADj9If/WAAAAlAEAAAsAAAAAAAAAAAAAAAAALwEA&#10;AF9yZWxzLy5yZWxzUEsBAi0AFAAGAAgAAAAhACB9CSefAgAAmAUAAA4AAAAAAAAAAAAAAAAALgIA&#10;AGRycy9lMm9Eb2MueG1sUEsBAi0AFAAGAAgAAAAhAFvnXMDhAAAACQEAAA8AAAAAAAAAAAAAAAAA&#10;+QQAAGRycy9kb3ducmV2LnhtbFBLBQYAAAAABAAEAPMAAAAHBgAAAAA=&#10;" filled="f" strokecolor="white [3212]" strokeweight="2.25pt">
                <v:stroke joinstyle="miter"/>
              </v:roundrect>
            </w:pict>
          </mc:Fallback>
        </mc:AlternateContent>
      </w:r>
      <w:r w:rsidRPr="00C86511">
        <w:rPr>
          <w:rFonts w:ascii="Arial" w:hAnsi="Arial" w:cs="Arial"/>
          <w:noProof/>
          <w:sz w:val="24"/>
          <w:szCs w:val="22"/>
          <w:lang w:val="es"/>
        </w:rPr>
        <w:drawing>
          <wp:anchor distT="0" distB="0" distL="114300" distR="114300" simplePos="0" relativeHeight="251661320" behindDoc="0" locked="0" layoutInCell="1" allowOverlap="1" wp14:anchorId="239CC8DA" wp14:editId="49A7644E">
            <wp:simplePos x="0" y="0"/>
            <wp:positionH relativeFrom="column">
              <wp:posOffset>5856605</wp:posOffset>
            </wp:positionH>
            <wp:positionV relativeFrom="paragraph">
              <wp:posOffset>-385445</wp:posOffset>
            </wp:positionV>
            <wp:extent cx="784643" cy="347472"/>
            <wp:effectExtent l="0" t="0" r="0" b="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643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11">
        <w:rPr>
          <w:rFonts w:ascii="Arial" w:hAnsi="Arial" w:cs="Arial"/>
          <w:noProof/>
          <w:sz w:val="16"/>
          <w:szCs w:val="16"/>
          <w:lang w:val="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7D498" wp14:editId="40C6090C">
                <wp:simplePos x="0" y="0"/>
                <wp:positionH relativeFrom="column">
                  <wp:posOffset>-913765</wp:posOffset>
                </wp:positionH>
                <wp:positionV relativeFrom="paragraph">
                  <wp:posOffset>-387985</wp:posOffset>
                </wp:positionV>
                <wp:extent cx="7772400" cy="338328"/>
                <wp:effectExtent l="0" t="0" r="19050" b="2413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8328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C3676" w14:textId="162CAC58" w:rsidR="00D5565E" w:rsidRPr="009A77C9" w:rsidRDefault="00D5565E" w:rsidP="00BF5092">
                            <w:pPr>
                              <w:pStyle w:val="Title"/>
                              <w:rPr>
                                <w:sz w:val="30"/>
                                <w:lang w:val="es-AR"/>
                              </w:rPr>
                            </w:pPr>
                            <w:r>
                              <w:rPr>
                                <w:lang w:val="es"/>
                              </w:rPr>
                              <w:t>Herramientas para el personal: Salud de los empleados</w:t>
                            </w:r>
                          </w:p>
                          <w:p w14:paraId="08347480" w14:textId="77777777" w:rsidR="00D5565E" w:rsidRPr="009A77C9" w:rsidRDefault="00D5565E" w:rsidP="00A9094A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alt="&quot;&quot;" style="position:absolute;left:0;text-align:left;margin-left:-71.95pt;margin-top:-30.55pt;width:612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OSfAIAAFIFAAAOAAAAZHJzL2Uyb0RvYy54bWysVEtvGjEQvlfqf7B8L7sQCARliVAiqkpR&#10;gppUORuvza7k9bi2YZf++o69D1Aa9VCVgxnvzHzz8Ddze9dUihyFdSXojI5HKSVCc8hLvc/oj9fN&#10;lwUlzjOdMwVaZPQkHL1bff50W5ulmEABKheWIIh2y9pktPDeLJPE8UJUzI3ACI1KCbZiHq92n+SW&#10;1YheqWSSptdJDTY3FrhwDr8+tEq6ivhSCu6fpXTCE5VRzM3H08ZzF85kdcuWe8tMUfIuDfYPWVSs&#10;1Bh0gHpgnpGDLf+AqkpuwYH0Iw5VAlKWXMQasJpx+q6al4IZEWvB5jgztMn9P1j+dHwxW4ttqI1b&#10;OhRDFY20VfjH/EgTm3UamiUaTzh+nM/nk2mKPeWou7paXE0WoZvJ2dtY578KqEgQMmrxMWKP2PHR&#10;+da0NwnBHKgy35RKxYvd7+6VJUcWHu5mtriedegXZsk55yj5kxLBWenvQpIyxywnMWKkkxjwGOdC&#10;+3GrKlgu2jCzFH99lEDA4BErioABWWJ6A3YH0Fu2ID12W19nH1xFZOPgnP4tsdZ58IiRQfvBuSo1&#10;2I8AFFbVRW7tMf2L1gTRN7sGTYK4g/y0tcRCOxbO8E2JT/XInN8yi3OAr4uz7Z/xkArqjEInUVKA&#10;/fXR92CP9EQtJTXOVUbdzwOzghL1TSNxb8bTaRjEeJnO5hO82EvN7lKjD9U9IAPGuEUMj2Kw96oX&#10;pYXqDVfAOkRFFdMcY2eUe9tf7n0777hEuFivoxkOn2H+Ub8YHsBDgwMVX5s3Zk3HV49Mf4J+Btny&#10;HW1b2+CpYX3wIMvI6XNfu9bj4EYOdUsmbIbLe7Q6r8LVbwAAAP//AwBQSwMEFAAGAAgAAAAhAK/W&#10;lQniAAAADAEAAA8AAABkcnMvZG93bnJldi54bWxMj81OwzAQhO9IvIO1SNxaOy0qIcSp+BHi0ArR&#10;lgs3N9kmUe11FDtteHu2J7jN7oxmv82Xo7PihH1oPWlIpgoEUumrlmoNX7u3SQoiREOVsZ5Qww8G&#10;WBbXV7nJKn+mDZ62sRZcQiEzGpoYu0zKUDboTJj6Dom9g++diTz2tax6c+ZyZ+VMqYV0piW+0JgO&#10;Xxosj9vBabCr19n7ip7nn8Edd+sNDt/28KH17c349Agi4hj/wnDBZ3QomGnvB6qCsBomyd38gbOs&#10;FkkC4hJRqWK159V9CrLI5f8nil8AAAD//wMAUEsBAi0AFAAGAAgAAAAhALaDOJL+AAAA4QEAABMA&#10;AAAAAAAAAAAAAAAAAAAAAFtDb250ZW50X1R5cGVzXS54bWxQSwECLQAUAAYACAAAACEAOP0h/9YA&#10;AACUAQAACwAAAAAAAAAAAAAAAAAvAQAAX3JlbHMvLnJlbHNQSwECLQAUAAYACAAAACEAYA8TknwC&#10;AABSBQAADgAAAAAAAAAAAAAAAAAuAgAAZHJzL2Uyb0RvYy54bWxQSwECLQAUAAYACAAAACEAr9aV&#10;CeIAAAAMAQAADwAAAAAAAAAAAAAAAADWBAAAZHJzL2Rvd25yZXYueG1sUEsFBgAAAAAEAAQA8wAA&#10;AOUFAAAAAA==&#10;" fillcolor="#095865" strokecolor="#1f4d78 [1604]" strokeweight="1pt">
                <v:textbox>
                  <w:txbxContent>
                    <w:p w14:paraId="657C3676" w14:textId="162CAC58" w:rsidR="00D5565E" w:rsidRPr="009A77C9" w:rsidRDefault="00D5565E" w:rsidP="00BF5092">
                      <w:pPr>
                        <w:pStyle w:val="Title"/>
                        <w:rPr>
                          <w:sz w:val="30"/>
                          <w:lang w:val="es-AR"/>
                        </w:rPr>
                      </w:pPr>
                      <w:r>
                        <w:rPr>
                          <w:lang w:val="es"/>
                        </w:rPr>
                        <w:t>Herramientas para el personal: Salud de los empleados</w:t>
                      </w:r>
                    </w:p>
                    <w:p w14:paraId="08347480" w14:textId="77777777" w:rsidR="00D5565E" w:rsidRPr="009A77C9" w:rsidRDefault="00D5565E" w:rsidP="00A9094A">
                      <w:pPr>
                        <w:jc w:val="center"/>
                        <w:rPr>
                          <w:lang w:val="es-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86511">
        <w:rPr>
          <w:rFonts w:ascii="Arial" w:hAnsi="Arial" w:cs="Arial"/>
          <w:sz w:val="16"/>
          <w:szCs w:val="16"/>
          <w:lang w:val="es"/>
        </w:rPr>
        <w:t xml:space="preserve">Los empleados deben informar sobre su salud y las actividades relacionadas con las enfermedades transmitidas por los alimentos a la persona a cargo (PIC, por su sigla en inglés). Los empleados deben proporcionar la información necesaria para que la persona a cargo pueda reducir el riesgo de transmisión de enfermedades por alimentos. Esto incluye la fecha de aparición de los síntomas, el diagnóstico de la enfermedad y la exposición a la misma. Además, la PIC debe informar al departamento de salud de ciertos síntomas, enfermedades y posibles brotes. </w:t>
      </w:r>
      <w:r w:rsidRPr="00C86511">
        <w:rPr>
          <w:rFonts w:ascii="Arial" w:hAnsi="Arial" w:cs="Arial"/>
          <w:i/>
          <w:iCs/>
          <w:sz w:val="16"/>
          <w:szCs w:val="16"/>
          <w:lang w:val="es"/>
        </w:rPr>
        <w:t>Utilice este documento como su política de salud para los empleados, junto con los materiales de capacitación de los empleados, o como lista de verificación para asegurarse de que el plan de salud de los empleados de su establecimiento está completo</w:t>
      </w:r>
      <w:r w:rsidRPr="00C86511">
        <w:rPr>
          <w:rFonts w:ascii="Arial" w:hAnsi="Arial" w:cs="Arial"/>
          <w:sz w:val="16"/>
          <w:szCs w:val="16"/>
          <w:lang w:val="es"/>
        </w:rPr>
        <w:t>.</w:t>
      </w:r>
    </w:p>
    <w:p w14:paraId="348C690B" w14:textId="4AEDD9F6" w:rsidR="00D04BD6" w:rsidRPr="00C86511" w:rsidRDefault="00D04BD6" w:rsidP="00D04BD6">
      <w:pPr>
        <w:spacing w:before="120" w:after="40"/>
        <w:ind w:left="-1094" w:right="-1080"/>
        <w:jc w:val="both"/>
        <w:rPr>
          <w:rFonts w:ascii="Arial" w:hAnsi="Arial" w:cs="Arial"/>
          <w:noProof/>
          <w:sz w:val="16"/>
          <w:szCs w:val="16"/>
          <w:lang w:val="es-AR"/>
        </w:rPr>
      </w:pPr>
      <w:r w:rsidRPr="00C86511">
        <w:rPr>
          <w:rFonts w:ascii="Arial" w:hAnsi="Arial" w:cs="Arial"/>
          <w:b/>
          <w:bCs/>
          <w:noProof/>
          <w:sz w:val="16"/>
          <w:szCs w:val="16"/>
          <w:lang w:val="es"/>
        </w:rPr>
        <w:t>Nota</w:t>
      </w:r>
      <w:r w:rsidRPr="00C86511">
        <w:rPr>
          <w:rFonts w:ascii="Arial" w:hAnsi="Arial" w:cs="Arial"/>
          <w:noProof/>
          <w:sz w:val="16"/>
          <w:szCs w:val="16"/>
          <w:lang w:val="es"/>
        </w:rPr>
        <w:t>: Use este documento para</w:t>
      </w:r>
      <w:r w:rsidRPr="00C86511">
        <w:rPr>
          <w:rFonts w:ascii="Arial" w:hAnsi="Arial" w:cs="Arial"/>
          <w:sz w:val="16"/>
          <w:szCs w:val="16"/>
          <w:lang w:val="es"/>
        </w:rPr>
        <w:t xml:space="preserve"> ayudar a que su establecimiento mantenga el AMC (por su sigla en inglés, control gerencial activo). Asegúrese de trabajar con su </w:t>
      </w:r>
      <w:hyperlink r:id="rId15" w:tgtFrame="_blank" w:tooltip="https://doh.wa.gov/community-and-environment/food/local-food-safety-contacts" w:history="1">
        <w:r w:rsidRPr="00C86511">
          <w:rPr>
            <w:rStyle w:val="Hyperlink"/>
            <w:rFonts w:ascii="Arial" w:hAnsi="Arial" w:cs="Arial"/>
            <w:color w:val="4472C4" w:themeColor="accent5"/>
            <w:sz w:val="16"/>
            <w:szCs w:val="16"/>
            <w:lang w:val="es"/>
          </w:rPr>
          <w:t>jurisdicción de sistemas locales de salud</w:t>
        </w:r>
      </w:hyperlink>
      <w:r w:rsidRPr="00C86511">
        <w:rPr>
          <w:rFonts w:ascii="Arial" w:hAnsi="Arial" w:cs="Arial"/>
          <w:sz w:val="16"/>
          <w:szCs w:val="16"/>
          <w:lang w:val="es"/>
        </w:rPr>
        <w:t xml:space="preserve"> para obtener cualquier información adicional o autorizaciones según sea necesario.</w:t>
      </w:r>
    </w:p>
    <w:tbl>
      <w:tblPr>
        <w:tblW w:w="11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4666"/>
        <w:gridCol w:w="1954"/>
        <w:gridCol w:w="1305"/>
        <w:gridCol w:w="2533"/>
      </w:tblGrid>
      <w:tr w:rsidR="0081708E" w:rsidRPr="00E2708D" w14:paraId="5DDF8C01" w14:textId="77777777" w:rsidTr="003B600F">
        <w:trPr>
          <w:trHeight w:val="288"/>
          <w:jc w:val="center"/>
        </w:trPr>
        <w:tc>
          <w:tcPr>
            <w:tcW w:w="1152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00" w14:textId="421120D6" w:rsidR="0081708E" w:rsidRPr="00C86511" w:rsidRDefault="00072BE2" w:rsidP="005E504D">
            <w:pPr>
              <w:ind w:left="-90"/>
              <w:jc w:val="center"/>
              <w:rPr>
                <w:rFonts w:ascii="Arial" w:hAnsi="Arial" w:cs="Arial"/>
                <w:bCs/>
                <w:i/>
                <w:color w:val="FFFFFF"/>
                <w:sz w:val="16"/>
                <w:szCs w:val="16"/>
                <w:lang w:val="es-AR"/>
              </w:rPr>
            </w:pPr>
            <w:r w:rsidRPr="00C86511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"/>
              </w:rPr>
              <w:t>Sección 1: Información del establecimiento de comida</w:t>
            </w:r>
          </w:p>
        </w:tc>
      </w:tr>
      <w:tr w:rsidR="00EE25DB" w:rsidRPr="00C86511" w14:paraId="5DDF8C07" w14:textId="77777777" w:rsidTr="0008262D">
        <w:trPr>
          <w:trHeight w:val="576"/>
          <w:jc w:val="center"/>
        </w:trPr>
        <w:tc>
          <w:tcPr>
            <w:tcW w:w="7685" w:type="dxa"/>
            <w:gridSpan w:val="3"/>
            <w:tcBorders>
              <w:top w:val="single" w:sz="4" w:space="0" w:color="000000"/>
              <w:left w:val="single" w:sz="12" w:space="0" w:color="auto"/>
            </w:tcBorders>
            <w:shd w:val="clear" w:color="auto" w:fill="auto"/>
          </w:tcPr>
          <w:p w14:paraId="1F4C32D0" w14:textId="09859C7C" w:rsidR="00EE25DB" w:rsidRPr="00C86511" w:rsidRDefault="00072BE2" w:rsidP="00214F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511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Nombre del establecimiento</w:t>
            </w:r>
          </w:p>
          <w:p w14:paraId="5DDF8C05" w14:textId="49461EFE" w:rsidR="001F2D47" w:rsidRPr="00C86511" w:rsidRDefault="001F2D47" w:rsidP="00214F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right w:val="single" w:sz="12" w:space="0" w:color="auto"/>
            </w:tcBorders>
            <w:shd w:val="clear" w:color="auto" w:fill="auto"/>
          </w:tcPr>
          <w:p w14:paraId="4C7B34FA" w14:textId="1B1977AD" w:rsidR="00EE25DB" w:rsidRPr="00C86511" w:rsidRDefault="00072BE2" w:rsidP="005227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511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Teléfono</w:t>
            </w:r>
          </w:p>
          <w:p w14:paraId="5DDF8C06" w14:textId="55F592C5" w:rsidR="001F2D47" w:rsidRPr="00C86511" w:rsidRDefault="00D04BD6" w:rsidP="005227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</w:tr>
      <w:tr w:rsidR="005E72C7" w:rsidRPr="00C86511" w14:paraId="5DDF8C0C" w14:textId="77777777" w:rsidTr="0008262D">
        <w:trPr>
          <w:trHeight w:val="576"/>
          <w:jc w:val="center"/>
        </w:trPr>
        <w:tc>
          <w:tcPr>
            <w:tcW w:w="5731" w:type="dxa"/>
            <w:gridSpan w:val="2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7A2DB5DA" w14:textId="2B4FD1B3" w:rsidR="005E72C7" w:rsidRPr="00C86511" w:rsidRDefault="00072BE2" w:rsidP="00214F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511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Calle (Dirección física)</w:t>
            </w:r>
          </w:p>
          <w:p w14:paraId="5DDF8C08" w14:textId="46A66834" w:rsidR="001F2D47" w:rsidRPr="00C86511" w:rsidRDefault="001F2D47" w:rsidP="00214F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954" w:type="dxa"/>
            <w:tcBorders>
              <w:bottom w:val="single" w:sz="4" w:space="0" w:color="000000"/>
            </w:tcBorders>
            <w:shd w:val="clear" w:color="auto" w:fill="auto"/>
          </w:tcPr>
          <w:p w14:paraId="23B2CB54" w14:textId="628F1FE4" w:rsidR="005E72C7" w:rsidRPr="00C86511" w:rsidRDefault="00072BE2" w:rsidP="008170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511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Ciudad</w:t>
            </w:r>
          </w:p>
          <w:p w14:paraId="5DDF8C09" w14:textId="1D2F1FB2" w:rsidR="001F2D47" w:rsidRPr="00C86511" w:rsidRDefault="001F2D47" w:rsidP="008170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305" w:type="dxa"/>
            <w:tcBorders>
              <w:bottom w:val="single" w:sz="4" w:space="0" w:color="000000"/>
            </w:tcBorders>
            <w:shd w:val="clear" w:color="auto" w:fill="auto"/>
          </w:tcPr>
          <w:p w14:paraId="2777C0DF" w14:textId="4F5CA441" w:rsidR="005E72C7" w:rsidRPr="00C86511" w:rsidRDefault="00072BE2" w:rsidP="008170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511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ZIP</w:t>
            </w:r>
          </w:p>
          <w:p w14:paraId="5DDF8C0A" w14:textId="382F00CE" w:rsidR="001F2D47" w:rsidRPr="00C86511" w:rsidRDefault="001F2D47" w:rsidP="008170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2533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C006C9E" w14:textId="3592450A" w:rsidR="005E72C7" w:rsidRPr="00C86511" w:rsidRDefault="00072BE2" w:rsidP="005227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511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Correo electrónico</w:t>
            </w:r>
          </w:p>
          <w:p w14:paraId="5DDF8C0B" w14:textId="52E73701" w:rsidR="001F2D47" w:rsidRPr="00C86511" w:rsidRDefault="00624C83" w:rsidP="005227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</w:tr>
      <w:tr w:rsidR="00A316BF" w:rsidRPr="00C86511" w14:paraId="5DDF8C10" w14:textId="77777777" w:rsidTr="0008262D">
        <w:trPr>
          <w:trHeight w:val="576"/>
          <w:jc w:val="center"/>
        </w:trPr>
        <w:tc>
          <w:tcPr>
            <w:tcW w:w="5731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EBF055A" w14:textId="79866C38" w:rsidR="00A316BF" w:rsidRPr="00C86511" w:rsidRDefault="00072B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511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Nombre del contacto</w:t>
            </w:r>
          </w:p>
          <w:p w14:paraId="0043F1B7" w14:textId="313D44FB" w:rsidR="001F2D47" w:rsidRPr="00C86511" w:rsidRDefault="001F2D4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5792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8B45490" w14:textId="5DB86FB7" w:rsidR="00A316BF" w:rsidRPr="00C86511" w:rsidRDefault="00072BE2" w:rsidP="00A316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511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Título/Puesto</w:t>
            </w:r>
          </w:p>
          <w:p w14:paraId="5DDF8C0F" w14:textId="291CE112" w:rsidR="001F2D47" w:rsidRPr="00C86511" w:rsidRDefault="001F2D47" w:rsidP="00A316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</w:tr>
      <w:tr w:rsidR="00C53470" w:rsidRPr="00E2708D" w14:paraId="5DDF8C94" w14:textId="77777777" w:rsidTr="003B60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523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095865"/>
            <w:vAlign w:val="center"/>
          </w:tcPr>
          <w:p w14:paraId="5DDF8C93" w14:textId="5C31960D" w:rsidR="00C53470" w:rsidRPr="00C86511" w:rsidRDefault="00072BE2" w:rsidP="00C53470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  <w:sz w:val="16"/>
                <w:szCs w:val="16"/>
                <w:lang w:val="es-AR"/>
              </w:rPr>
            </w:pPr>
            <w:r w:rsidRPr="00C86511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"/>
              </w:rPr>
              <w:t>Sección 2:</w:t>
            </w:r>
            <w:r w:rsidRPr="00C86511">
              <w:rPr>
                <w:rFonts w:ascii="Arial" w:hAnsi="Arial" w:cs="Arial"/>
                <w:b/>
                <w:bCs/>
                <w:smallCaps/>
                <w:color w:val="FFFFFF"/>
                <w:sz w:val="16"/>
                <w:szCs w:val="16"/>
                <w:lang w:val="es"/>
              </w:rPr>
              <w:t xml:space="preserve"> </w:t>
            </w:r>
            <w:r w:rsidRPr="00C8651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/>
              </w:rPr>
              <w:t>Los empleados deben informar a la persona a cargo</w:t>
            </w:r>
          </w:p>
        </w:tc>
      </w:tr>
      <w:tr w:rsidR="00C53470" w:rsidRPr="00E2708D" w14:paraId="5DDF8C98" w14:textId="77777777" w:rsidTr="00C865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5CED5"/>
            <w:vAlign w:val="center"/>
            <w:hideMark/>
          </w:tcPr>
          <w:p w14:paraId="5DDF8C96" w14:textId="77777777" w:rsidR="00C53470" w:rsidRPr="00C86511" w:rsidRDefault="00C53470" w:rsidP="00E37775">
            <w:pPr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C86511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sym w:font="Wingdings" w:char="F0FC"/>
            </w:r>
          </w:p>
        </w:tc>
        <w:tc>
          <w:tcPr>
            <w:tcW w:w="1045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  <w:hideMark/>
          </w:tcPr>
          <w:p w14:paraId="5DDF8C97" w14:textId="428A5B58" w:rsidR="00C53470" w:rsidRPr="00C86511" w:rsidRDefault="00E84E5E" w:rsidP="00F54426">
            <w:pPr>
              <w:pStyle w:val="Heading1"/>
              <w:spacing w:before="40" w:after="40"/>
              <w:jc w:val="left"/>
              <w:rPr>
                <w:i w:val="0"/>
                <w:sz w:val="16"/>
                <w:szCs w:val="16"/>
                <w:lang w:val="es-AR"/>
              </w:rPr>
            </w:pPr>
            <w:r w:rsidRPr="00C86511">
              <w:rPr>
                <w:bCs/>
                <w:i w:val="0"/>
                <w:sz w:val="16"/>
                <w:szCs w:val="16"/>
                <w:lang w:val="es"/>
              </w:rPr>
              <w:t xml:space="preserve">Los empleados deben informar a la persona a cargo las posibles enfermedades transmitidas por los alimentos. </w:t>
            </w:r>
            <w:r w:rsidRPr="00C86511">
              <w:rPr>
                <w:b w:val="0"/>
                <w:i w:val="0"/>
                <w:sz w:val="16"/>
                <w:szCs w:val="16"/>
                <w:lang w:val="es"/>
              </w:rPr>
              <w:br/>
            </w:r>
            <w:r w:rsidRPr="00C86511">
              <w:rPr>
                <w:bCs/>
                <w:i w:val="0"/>
                <w:sz w:val="16"/>
                <w:szCs w:val="16"/>
                <w:lang w:val="es"/>
              </w:rPr>
              <w:t>En su plan de salud para empleados, incluya los siguientes puntos para que los empleados informen:</w:t>
            </w:r>
          </w:p>
        </w:tc>
      </w:tr>
      <w:tr w:rsidR="00C53470" w:rsidRPr="00C86511" w14:paraId="7BD5B648" w14:textId="77777777" w:rsidTr="00C865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0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A5756" w14:textId="11F8BEFB" w:rsidR="00C53470" w:rsidRPr="00C86511" w:rsidRDefault="00C53470" w:rsidP="00C5347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04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F4D071" w14:textId="37152A07" w:rsidR="00C53470" w:rsidRPr="00C86511" w:rsidRDefault="00072BE2" w:rsidP="00D04BD6">
            <w:pPr>
              <w:spacing w:before="40" w:after="4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86511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Síntomas</w:t>
            </w:r>
          </w:p>
          <w:p w14:paraId="286AF325" w14:textId="61054205" w:rsidR="00C53470" w:rsidRPr="00C86511" w:rsidRDefault="00E84E5E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  <w:sz w:val="16"/>
                <w:szCs w:val="16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t>Vómitos</w:t>
            </w:r>
          </w:p>
          <w:p w14:paraId="21C2A677" w14:textId="6FC582E7" w:rsidR="00E84E5E" w:rsidRPr="00C86511" w:rsidRDefault="00E84E5E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  <w:sz w:val="16"/>
                <w:szCs w:val="16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t>Diarrea: heces blandas</w:t>
            </w:r>
          </w:p>
          <w:p w14:paraId="2EA441F6" w14:textId="3B1AEFB5" w:rsidR="00E84E5E" w:rsidRPr="00C86511" w:rsidRDefault="00E84E5E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  <w:sz w:val="16"/>
                <w:szCs w:val="16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t>Ictericia: piel u ojos amarillos</w:t>
            </w:r>
          </w:p>
          <w:p w14:paraId="136AD67D" w14:textId="424A08B9" w:rsidR="00E84E5E" w:rsidRPr="00C86511" w:rsidRDefault="00E84E5E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  <w:sz w:val="16"/>
                <w:szCs w:val="16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t>Dolor de garganta con fiebre</w:t>
            </w:r>
          </w:p>
          <w:p w14:paraId="2B593D0D" w14:textId="77777777" w:rsidR="00E84E5E" w:rsidRPr="00C86511" w:rsidRDefault="00E84E5E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  <w:sz w:val="16"/>
                <w:szCs w:val="16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t>Heridas infectadas</w:t>
            </w:r>
          </w:p>
          <w:p w14:paraId="5FE55409" w14:textId="58CC294C" w:rsidR="00C53470" w:rsidRPr="00C86511" w:rsidRDefault="00C53470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  <w:sz w:val="16"/>
                <w:szCs w:val="16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Otro: 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noProof/>
                <w:sz w:val="16"/>
                <w:szCs w:val="16"/>
                <w:lang w:val="es"/>
              </w:rPr>
              <w:t>     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</w:tr>
      <w:tr w:rsidR="00C53470" w:rsidRPr="00C86511" w14:paraId="766D598A" w14:textId="77777777" w:rsidTr="00C865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0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5FB13" w14:textId="2FECB747" w:rsidR="00C53470" w:rsidRPr="00C86511" w:rsidRDefault="00C53470" w:rsidP="00C5347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04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8F22C3" w14:textId="4E609B3D" w:rsidR="00C53470" w:rsidRPr="00C86511" w:rsidRDefault="00072BE2" w:rsidP="00D04BD6">
            <w:pPr>
              <w:spacing w:before="40" w:after="4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86511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Enfermedad diagnosticada</w:t>
            </w:r>
          </w:p>
          <w:p w14:paraId="684749A7" w14:textId="478F16F9" w:rsidR="00C53470" w:rsidRPr="00C86511" w:rsidRDefault="00E84E5E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contextualSpacing w:val="0"/>
              <w:rPr>
                <w:rFonts w:ascii="Arial" w:hAnsi="Arial"/>
                <w:sz w:val="16"/>
                <w:szCs w:val="16"/>
                <w:lang w:val="pt-BR"/>
              </w:rPr>
            </w:pPr>
            <w:r w:rsidRPr="00C86511">
              <w:rPr>
                <w:rFonts w:ascii="Arial" w:hAnsi="Arial"/>
                <w:i/>
                <w:iCs/>
                <w:sz w:val="16"/>
                <w:szCs w:val="16"/>
                <w:lang w:val="pt-BR"/>
              </w:rPr>
              <w:t>E.coli</w:t>
            </w:r>
            <w:r w:rsidRPr="00C86511">
              <w:rPr>
                <w:rFonts w:ascii="Arial" w:hAnsi="Arial"/>
                <w:sz w:val="16"/>
                <w:szCs w:val="16"/>
                <w:lang w:val="pt-BR"/>
              </w:rPr>
              <w:t xml:space="preserve"> (“STEC” o toxina Shiga que produce </w:t>
            </w:r>
            <w:r w:rsidRPr="00C86511">
              <w:rPr>
                <w:rFonts w:ascii="Arial" w:hAnsi="Arial"/>
                <w:i/>
                <w:iCs/>
                <w:sz w:val="16"/>
                <w:szCs w:val="16"/>
                <w:lang w:val="pt-BR"/>
              </w:rPr>
              <w:t>E. coli</w:t>
            </w:r>
            <w:r w:rsidRPr="00C86511">
              <w:rPr>
                <w:rFonts w:ascii="Arial" w:hAnsi="Arial"/>
                <w:sz w:val="16"/>
                <w:szCs w:val="16"/>
                <w:lang w:val="pt-BR"/>
              </w:rPr>
              <w:t>)</w:t>
            </w:r>
          </w:p>
          <w:p w14:paraId="3C353588" w14:textId="65DD1F79" w:rsidR="00C53470" w:rsidRPr="00C86511" w:rsidRDefault="00E84E5E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contextualSpacing w:val="0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C86511">
              <w:rPr>
                <w:rFonts w:ascii="Arial" w:hAnsi="Arial"/>
                <w:i/>
                <w:iCs/>
                <w:sz w:val="16"/>
                <w:szCs w:val="16"/>
                <w:lang w:val="es"/>
              </w:rPr>
              <w:t>Salmonela</w:t>
            </w:r>
          </w:p>
          <w:p w14:paraId="6F0D5CEA" w14:textId="0B80891C" w:rsidR="00E84E5E" w:rsidRPr="00C86511" w:rsidRDefault="00E84E5E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contextualSpacing w:val="0"/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C86511">
              <w:rPr>
                <w:rFonts w:ascii="Arial" w:hAnsi="Arial"/>
                <w:i/>
                <w:iCs/>
                <w:sz w:val="16"/>
                <w:szCs w:val="16"/>
                <w:lang w:val="es"/>
              </w:rPr>
              <w:t>Shigella</w:t>
            </w:r>
            <w:proofErr w:type="spellEnd"/>
          </w:p>
          <w:p w14:paraId="5D18AF11" w14:textId="3BF0B34A" w:rsidR="00E84E5E" w:rsidRPr="00C86511" w:rsidRDefault="00E84E5E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contextualSpacing w:val="0"/>
              <w:rPr>
                <w:rFonts w:ascii="Arial" w:hAnsi="Arial"/>
                <w:sz w:val="16"/>
                <w:szCs w:val="16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t>Hepatitis A</w:t>
            </w:r>
          </w:p>
          <w:p w14:paraId="7A1A5B14" w14:textId="77777777" w:rsidR="00E84E5E" w:rsidRPr="00C86511" w:rsidRDefault="00E84E5E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contextualSpacing w:val="0"/>
              <w:rPr>
                <w:rFonts w:ascii="Arial" w:hAnsi="Arial"/>
                <w:sz w:val="16"/>
                <w:szCs w:val="16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t>Norovirus</w:t>
            </w:r>
          </w:p>
          <w:p w14:paraId="23EDD767" w14:textId="42B6CE6F" w:rsidR="00C53470" w:rsidRPr="00C86511" w:rsidRDefault="00C53470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contextualSpacing w:val="0"/>
              <w:rPr>
                <w:rFonts w:ascii="Arial" w:hAnsi="Arial"/>
                <w:sz w:val="16"/>
                <w:szCs w:val="16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Otro: 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>     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</w:tr>
      <w:tr w:rsidR="00E37775" w:rsidRPr="00C86511" w14:paraId="32CC5C0E" w14:textId="77777777" w:rsidTr="00C865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222"/>
          <w:jc w:val="center"/>
        </w:trPr>
        <w:tc>
          <w:tcPr>
            <w:tcW w:w="10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EFBB1" w14:textId="77777777" w:rsidR="00F70FD5" w:rsidRPr="00C86511" w:rsidRDefault="00E37775" w:rsidP="00F70FD5">
            <w:pPr>
              <w:spacing w:after="360"/>
              <w:jc w:val="center"/>
              <w:rPr>
                <w:rFonts w:ascii="Arial" w:hAnsi="Arial"/>
                <w:sz w:val="16"/>
                <w:szCs w:val="16"/>
                <w:lang w:val="es-AR"/>
              </w:rPr>
            </w:pPr>
            <w:r w:rsidRPr="00C86511">
              <w:rPr>
                <w:rFonts w:ascii="Arial" w:hAnsi="Arial"/>
                <w:sz w:val="14"/>
                <w:szCs w:val="14"/>
                <w:lang w:val="es"/>
              </w:rPr>
              <w:t>Poblaciones altamente vulnerables (HSP, por su sigla en inglés)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  <w:p w14:paraId="7A4C72D7" w14:textId="41BA9476" w:rsidR="00E37775" w:rsidRPr="00C86511" w:rsidRDefault="00F70FD5" w:rsidP="00E3777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86511">
              <w:rPr>
                <w:rFonts w:ascii="Arial" w:hAnsi="Arial"/>
                <w:sz w:val="14"/>
                <w:szCs w:val="14"/>
                <w:lang w:val="es"/>
              </w:rPr>
              <w:t>NC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04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5241417" w14:textId="486565AD" w:rsidR="00E37775" w:rsidRPr="00C86511" w:rsidRDefault="00F70FD5" w:rsidP="00D04BD6">
            <w:pPr>
              <w:spacing w:before="40" w:after="40"/>
              <w:rPr>
                <w:rFonts w:ascii="Arial" w:hAnsi="Arial"/>
                <w:b/>
                <w:bCs/>
                <w:sz w:val="16"/>
                <w:szCs w:val="16"/>
                <w:lang w:val="es-AR"/>
              </w:rPr>
            </w:pPr>
            <w:r w:rsidRPr="00C86511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Exposición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>: Instituciones que atienden a poblaciones altamente vulnerables (HSP) como las residencias de ancianos.</w:t>
            </w:r>
          </w:p>
          <w:p w14:paraId="34F9260E" w14:textId="5373304E" w:rsidR="00E37775" w:rsidRPr="00C86511" w:rsidRDefault="00CD752B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2"/>
              <w:rPr>
                <w:rFonts w:ascii="Arial" w:hAnsi="Arial"/>
                <w:sz w:val="16"/>
                <w:szCs w:val="16"/>
                <w:lang w:val="es-AR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t>Un trabajador del sector alimentario comió o preparó alimentos implicados en un brote de una enfermedad transmitida por alimentos.</w:t>
            </w:r>
          </w:p>
          <w:p w14:paraId="41107279" w14:textId="0510F6E2" w:rsidR="00E37775" w:rsidRPr="00C86511" w:rsidRDefault="00CD752B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2"/>
              <w:rPr>
                <w:rFonts w:ascii="Arial" w:hAnsi="Arial"/>
                <w:sz w:val="16"/>
                <w:szCs w:val="16"/>
                <w:lang w:val="es-AR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t>Un trabajador del sector alimentario asistió o trabajó en un establecimiento con un brote confirmado de enfermedad transmitida por alimentos.</w:t>
            </w:r>
          </w:p>
          <w:p w14:paraId="4804B9FF" w14:textId="76DBE7B5" w:rsidR="00E37775" w:rsidRPr="00C86511" w:rsidRDefault="00CD752B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2"/>
              <w:rPr>
                <w:rFonts w:ascii="Arial" w:hAnsi="Arial"/>
                <w:sz w:val="16"/>
                <w:szCs w:val="16"/>
                <w:lang w:val="es-AR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t>Un trabajador del sector alimentario vive en el mismo domicilio que alguien que trabaja o ha acudido a un lugar con un brote confirmado de transmisión alimentaria.</w:t>
            </w:r>
          </w:p>
          <w:p w14:paraId="24D8A135" w14:textId="6D550004" w:rsidR="00E37775" w:rsidRPr="00C86511" w:rsidRDefault="00CD752B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2"/>
              <w:rPr>
                <w:rFonts w:ascii="Arial" w:hAnsi="Arial"/>
                <w:sz w:val="16"/>
                <w:szCs w:val="16"/>
                <w:lang w:val="es-AR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Un trabajador del sector alimentario vive en el mismo domicilio que una persona con </w:t>
            </w:r>
            <w:r w:rsidRPr="00C86511">
              <w:rPr>
                <w:rFonts w:ascii="Arial" w:hAnsi="Arial"/>
                <w:i/>
                <w:iCs/>
                <w:sz w:val="16"/>
                <w:szCs w:val="16"/>
                <w:lang w:val="es"/>
              </w:rPr>
              <w:t xml:space="preserve">E. </w:t>
            </w:r>
            <w:proofErr w:type="spellStart"/>
            <w:r w:rsidRPr="00C86511">
              <w:rPr>
                <w:rFonts w:ascii="Arial" w:hAnsi="Arial"/>
                <w:i/>
                <w:iCs/>
                <w:sz w:val="16"/>
                <w:szCs w:val="16"/>
                <w:lang w:val="es"/>
              </w:rPr>
              <w:t>coli</w:t>
            </w:r>
            <w:proofErr w:type="spellEnd"/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 (STEC), </w:t>
            </w:r>
            <w:proofErr w:type="spellStart"/>
            <w:r w:rsidRPr="00C86511">
              <w:rPr>
                <w:rFonts w:ascii="Arial" w:hAnsi="Arial"/>
                <w:i/>
                <w:iCs/>
                <w:sz w:val="16"/>
                <w:szCs w:val="16"/>
                <w:lang w:val="es"/>
              </w:rPr>
              <w:t>Shigella</w:t>
            </w:r>
            <w:proofErr w:type="spellEnd"/>
            <w:r w:rsidRPr="00C86511">
              <w:rPr>
                <w:rFonts w:ascii="Arial" w:hAnsi="Arial"/>
                <w:sz w:val="16"/>
                <w:szCs w:val="16"/>
                <w:lang w:val="es"/>
              </w:rPr>
              <w:t>,</w:t>
            </w:r>
            <w:r w:rsidRPr="00C86511">
              <w:rPr>
                <w:rFonts w:ascii="Arial" w:hAnsi="Arial"/>
                <w:i/>
                <w:iCs/>
                <w:sz w:val="16"/>
                <w:szCs w:val="16"/>
                <w:lang w:val="es"/>
              </w:rPr>
              <w:t xml:space="preserve"> Salmonella </w:t>
            </w:r>
            <w:proofErr w:type="spellStart"/>
            <w:r w:rsidRPr="00C86511">
              <w:rPr>
                <w:rFonts w:ascii="Arial" w:hAnsi="Arial"/>
                <w:i/>
                <w:iCs/>
                <w:sz w:val="16"/>
                <w:szCs w:val="16"/>
                <w:lang w:val="es"/>
              </w:rPr>
              <w:t>Typhi</w:t>
            </w:r>
            <w:proofErr w:type="spellEnd"/>
            <w:r w:rsidRPr="00C86511">
              <w:rPr>
                <w:rFonts w:ascii="Arial" w:hAnsi="Arial"/>
                <w:sz w:val="16"/>
                <w:szCs w:val="16"/>
                <w:lang w:val="es"/>
              </w:rPr>
              <w:t>, hepatitis A, ictericia o norovirus, o comió alimentos preparados por una persona infectada con esas bacterias o enfermedades.</w:t>
            </w:r>
          </w:p>
          <w:p w14:paraId="61DE9378" w14:textId="60CBEFCE" w:rsidR="00E37775" w:rsidRPr="00C86511" w:rsidRDefault="00E37775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  <w:sz w:val="16"/>
                <w:szCs w:val="16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Otro: 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>     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</w:tr>
      <w:tr w:rsidR="00C53470" w:rsidRPr="00C86511" w14:paraId="5DDF8C9B" w14:textId="77777777" w:rsidTr="00C865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0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F8C99" w14:textId="77777777" w:rsidR="00C53470" w:rsidRPr="00C86511" w:rsidRDefault="00C53470" w:rsidP="00C5347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bookmarkEnd w:id="0"/>
          </w:p>
        </w:tc>
        <w:tc>
          <w:tcPr>
            <w:tcW w:w="104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142C7A" w14:textId="3F99D0D9" w:rsidR="00C53470" w:rsidRPr="00C86511" w:rsidRDefault="00072BE2" w:rsidP="00D04BD6">
            <w:pPr>
              <w:spacing w:before="40" w:after="40"/>
              <w:rPr>
                <w:rFonts w:ascii="Arial" w:hAnsi="Arial"/>
                <w:b/>
                <w:bCs/>
                <w:sz w:val="16"/>
                <w:szCs w:val="16"/>
                <w:lang w:val="es-AR"/>
              </w:rPr>
            </w:pPr>
            <w:r w:rsidRPr="00C86511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Incidentes que pueden causar las enfermedades transmitidas por los alimentos</w:t>
            </w:r>
          </w:p>
          <w:p w14:paraId="7A74C52D" w14:textId="4D3EA924" w:rsidR="00C53470" w:rsidRPr="00C86511" w:rsidRDefault="00665B9A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  <w:sz w:val="16"/>
                <w:szCs w:val="16"/>
                <w:lang w:val="es-AR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t>Cualquier reclamo de enfermedad que pueda estar relacionada con los alimentos debe ser informado a la persona a cargo</w:t>
            </w:r>
          </w:p>
          <w:p w14:paraId="5DDF8C9A" w14:textId="39F155C9" w:rsidR="00C53470" w:rsidRPr="00C86511" w:rsidRDefault="00C53470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  <w:sz w:val="16"/>
                <w:szCs w:val="16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Otro: 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>     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</w:tr>
      <w:tr w:rsidR="008D7CFD" w:rsidRPr="00E2708D" w14:paraId="24A6B0DA" w14:textId="77777777" w:rsidTr="00D719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2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8147A5A" w14:textId="44C4B079" w:rsidR="008D7CFD" w:rsidRPr="00C86511" w:rsidRDefault="00072BE2" w:rsidP="00F75747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AR"/>
              </w:rPr>
            </w:pPr>
            <w:r w:rsidRPr="00C8651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"/>
              </w:rPr>
              <w:t>Sección 3: La persona a cargo debe informar a una autoridad de la salud</w:t>
            </w:r>
          </w:p>
        </w:tc>
      </w:tr>
      <w:tr w:rsidR="00D719A7" w:rsidRPr="00E2708D" w14:paraId="4100A703" w14:textId="77777777" w:rsidTr="00C865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0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5CED5"/>
            <w:vAlign w:val="center"/>
          </w:tcPr>
          <w:p w14:paraId="4B902D29" w14:textId="7DF44848" w:rsidR="00D719A7" w:rsidRPr="00C86511" w:rsidRDefault="00D719A7" w:rsidP="00D719A7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C86511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sym w:font="Wingdings" w:char="F0FC"/>
            </w:r>
          </w:p>
        </w:tc>
        <w:tc>
          <w:tcPr>
            <w:tcW w:w="104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</w:tcPr>
          <w:p w14:paraId="4460649D" w14:textId="55489CAC" w:rsidR="00D719A7" w:rsidRPr="00C86511" w:rsidRDefault="00D719A7" w:rsidP="00655E62">
            <w:pPr>
              <w:spacing w:before="60" w:after="60"/>
              <w:rPr>
                <w:rFonts w:ascii="Arial" w:hAnsi="Arial"/>
                <w:sz w:val="16"/>
                <w:szCs w:val="16"/>
                <w:lang w:val="es-AR"/>
              </w:rPr>
            </w:pPr>
            <w:r w:rsidRPr="00C86511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La persona a cargo debe notificar inmediatamente al departamento de salud local (y a la autoridad reguladora si no es el mismo organismo) lo siguiente:</w:t>
            </w:r>
          </w:p>
        </w:tc>
      </w:tr>
      <w:tr w:rsidR="00D719A7" w:rsidRPr="00C86511" w14:paraId="57F6FE24" w14:textId="77777777" w:rsidTr="00C865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152"/>
          <w:jc w:val="center"/>
        </w:trPr>
        <w:tc>
          <w:tcPr>
            <w:tcW w:w="10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7FD40" w14:textId="6EB18BF0" w:rsidR="00D719A7" w:rsidRPr="00C86511" w:rsidRDefault="0008262D" w:rsidP="0008262D">
            <w:pPr>
              <w:spacing w:line="269" w:lineRule="auto"/>
              <w:ind w:left="-120" w:right="-98"/>
              <w:jc w:val="center"/>
              <w:rPr>
                <w:rFonts w:ascii="Arial" w:hAnsi="Arial"/>
                <w:sz w:val="16"/>
                <w:szCs w:val="16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04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D43C4" w14:textId="77777777" w:rsidR="00D719A7" w:rsidRPr="00C86511" w:rsidRDefault="00D719A7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  <w:sz w:val="16"/>
                <w:szCs w:val="16"/>
                <w:lang w:val="es-AR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t>Trabajador del sector alimentario con ictericia</w:t>
            </w:r>
          </w:p>
          <w:p w14:paraId="37F05442" w14:textId="587D7D3C" w:rsidR="00D719A7" w:rsidRPr="00C86511" w:rsidRDefault="00D719A7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  <w:sz w:val="16"/>
                <w:szCs w:val="16"/>
                <w:lang w:val="es-AR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t>Trabajador del sector alimentario con una enfermedad diagnosticada (ver arriba), incluso si el trabajador no tiene síntomas</w:t>
            </w:r>
          </w:p>
          <w:p w14:paraId="4E2A5433" w14:textId="5A8B956D" w:rsidR="00D719A7" w:rsidRPr="00C86511" w:rsidRDefault="00D719A7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  <w:sz w:val="16"/>
                <w:szCs w:val="16"/>
                <w:lang w:val="es-AR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t>Informe de un posible incidente de enfermedad transmitida por alimentos, como un reclamo de un cliente por enfermedad</w:t>
            </w:r>
          </w:p>
          <w:p w14:paraId="0AEA421D" w14:textId="7492EB26" w:rsidR="00D719A7" w:rsidRPr="00C86511" w:rsidRDefault="00D719A7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  <w:sz w:val="16"/>
                <w:szCs w:val="16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Otro: 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>     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</w:tr>
    </w:tbl>
    <w:p w14:paraId="0D40D926" w14:textId="5EA79908" w:rsidR="00B274F7" w:rsidRPr="00D04BD6" w:rsidRDefault="00B274F7">
      <w:pPr>
        <w:overflowPunct/>
        <w:autoSpaceDE/>
        <w:autoSpaceDN/>
        <w:adjustRightInd/>
        <w:textAlignment w:val="auto"/>
        <w:rPr>
          <w:sz w:val="2"/>
          <w:szCs w:val="2"/>
        </w:rPr>
      </w:pPr>
      <w:r w:rsidRPr="00C86511">
        <w:rPr>
          <w:sz w:val="16"/>
          <w:szCs w:val="16"/>
          <w:lang w:val="es"/>
        </w:rPr>
        <w:br w:type="page"/>
      </w:r>
    </w:p>
    <w:p w14:paraId="04640E37" w14:textId="77F44974" w:rsidR="00B274F7" w:rsidRPr="00C86511" w:rsidRDefault="00245F07">
      <w:pPr>
        <w:rPr>
          <w:sz w:val="4"/>
          <w:szCs w:val="4"/>
        </w:rPr>
      </w:pPr>
      <w:r w:rsidRPr="00C86511">
        <w:rPr>
          <w:rFonts w:ascii="Arial" w:hAnsi="Arial"/>
          <w:noProof/>
          <w:sz w:val="16"/>
          <w:szCs w:val="16"/>
          <w:lang w:val="es"/>
        </w:rPr>
        <w:lastRenderedPageBreak/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9E83B07" wp14:editId="1A92AD06">
                <wp:simplePos x="0" y="0"/>
                <wp:positionH relativeFrom="column">
                  <wp:posOffset>-725170</wp:posOffset>
                </wp:positionH>
                <wp:positionV relativeFrom="paragraph">
                  <wp:posOffset>-538480</wp:posOffset>
                </wp:positionV>
                <wp:extent cx="866775" cy="534035"/>
                <wp:effectExtent l="19050" t="19050" r="28575" b="18415"/>
                <wp:wrapNone/>
                <wp:docPr id="5" name="Rectangle: Rounded Corners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035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E34B2" id="Rectangle: Rounded Corners 5" o:spid="_x0000_s1026" alt="&quot;&quot;" style="position:absolute;margin-left:-57.1pt;margin-top:-42.4pt;width:68.25pt;height:42.0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knnwIAAJgFAAAOAAAAZHJzL2Uyb0RvYy54bWysVE1v2zAMvQ/YfxB0X+2kSZsGdYqgRYcB&#10;RRu0HXpWZCn2IImapMTJfv0o+SPZVuwwLAdFNMlH8onk9c1eK7ITztdgCjo6yykRhkNZm01Bv77e&#10;f5pR4gMzJVNgREEPwtObxccP142dizFUoErhCIIYP29sQasQ7DzLPK+EZv4MrDColOA0Cyi6TVY6&#10;1iC6Vtk4zy+yBlxpHXDhPX69a5V0kfClFDw8SelFIKqgmFtIp0vnOp7Z4prNN47ZquZdGuwfstCs&#10;Nhh0gLpjgZGtq/+A0jV34EGGMw46AylrLlINWM0o/62al4pZkWpBcrwdaPL/D5Y/7l7syiENjfVz&#10;j9dYxV46Hf8xP7JPZB0GssQ+EI4fZxcXl5dTSjiqpueT/HwaycyOztb58FmAJvFSUAdbUz7jgySe&#10;2O7Bh0RYSQzT2Bms/EaJ1Arp3zFFEHE86xA7Y8TuMaOngftaqfSAypCmoOPZFBOKKg+qLqM2CbGX&#10;xK1yBHELut6MOtgTK4RWBrM/kpBu4aBEhFDmWUhSl1j2uA3wKybjXJgwalUVK0Ubaprjrw/WeySO&#10;EmBElpjkgN0B9JYtSI/dktvZR1eR2ntwzv+WWOs8eKTIYMLgrGsD7j0AhVV1kVv7nqSWmsjSGsrD&#10;yhEH7XB5y+9rfPEH5sOKOXxOnDvcEOEJD6kAHwq6GyUVuB/vfY/22OSopaTB6Syo/75lTlCivhhs&#10;/6vRZBLHOQmT6eUYBXeqWZ9qzFbfAj79CHeR5eka7YPqr9KBfsNFsoxRUcUMx9gF5cH1wm1otwau&#10;Ii6Wy2SGI2xZeDAvlkfwyGps0Nf9G3O2a/uA8/II/SSzeerlltGjbfQ0sNwGkHWIyiOvnYDjnxqn&#10;W1Vxv5zKyeq4UBc/AQAA//8DAFBLAwQUAAYACAAAACEAuxG0seEAAAAJAQAADwAAAGRycy9kb3du&#10;cmV2LnhtbEyPT0sDMRDF74LfIYzgZWmzf0ot62aLiIIgSFsL6i3dxM1iMgmbtF2/veNJbzPzHm9+&#10;r1lPzrKTHuPgUUAxz4Fp7LwasBewf32crYDFJFFJ61EL+NYR1u3lRSNr5c+41add6hmFYKylAJNS&#10;qDmPndFOxrkPGkn79KOTidax52qUZwp3lpd5vuRODkgfjAz63ujua3d0Avzb8r3K7LZ73ryY7GGf&#10;fVThKQhxfTXd3QJLekp/ZvjFJ3Roiengj6giswJmRbEoyUvTakElyFKWFbADHW6Atw3/36D9AQAA&#10;//8DAFBLAQItABQABgAIAAAAIQC2gziS/gAAAOEBAAATAAAAAAAAAAAAAAAAAAAAAABbQ29udGVu&#10;dF9UeXBlc10ueG1sUEsBAi0AFAAGAAgAAAAhADj9If/WAAAAlAEAAAsAAAAAAAAAAAAAAAAALwEA&#10;AF9yZWxzLy5yZWxzUEsBAi0AFAAGAAgAAAAhACB9CSefAgAAmAUAAA4AAAAAAAAAAAAAAAAALgIA&#10;AGRycy9lMm9Eb2MueG1sUEsBAi0AFAAGAAgAAAAhALsRtLHhAAAACQEAAA8AAAAAAAAAAAAAAAAA&#10;+QQAAGRycy9kb3ducmV2LnhtbFBLBQYAAAAABAAEAPMAAAAHBgAAAAA=&#10;" filled="f" strokecolor="white [3212]" strokeweight="2.25pt">
                <v:stroke joinstyle="miter"/>
              </v:roundrect>
            </w:pict>
          </mc:Fallback>
        </mc:AlternateContent>
      </w:r>
      <w:r w:rsidRPr="00C86511">
        <w:rPr>
          <w:rFonts w:ascii="Arial" w:hAnsi="Arial"/>
          <w:b/>
          <w:bCs/>
          <w:noProof/>
          <w:sz w:val="16"/>
          <w:szCs w:val="16"/>
          <w:lang w:val="es"/>
        </w:rPr>
        <w:drawing>
          <wp:anchor distT="0" distB="0" distL="114300" distR="114300" simplePos="0" relativeHeight="251658246" behindDoc="0" locked="0" layoutInCell="1" allowOverlap="1" wp14:anchorId="54531DE2" wp14:editId="6BE06514">
            <wp:simplePos x="0" y="0"/>
            <wp:positionH relativeFrom="column">
              <wp:posOffset>-542925</wp:posOffset>
            </wp:positionH>
            <wp:positionV relativeFrom="paragraph">
              <wp:posOffset>-539115</wp:posOffset>
            </wp:positionV>
            <wp:extent cx="490855" cy="490855"/>
            <wp:effectExtent l="0" t="0" r="4445" b="4445"/>
            <wp:wrapNone/>
            <wp:docPr id="11" name="Graphic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11">
        <w:rPr>
          <w:rFonts w:ascii="Arial" w:hAnsi="Arial"/>
          <w:b/>
          <w:bCs/>
          <w:noProof/>
          <w:sz w:val="16"/>
          <w:szCs w:val="16"/>
          <w:lang w:val="es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06A4B3B9" wp14:editId="1C791326">
                <wp:simplePos x="0" y="0"/>
                <wp:positionH relativeFrom="column">
                  <wp:posOffset>-742727</wp:posOffset>
                </wp:positionH>
                <wp:positionV relativeFrom="paragraph">
                  <wp:posOffset>-543560</wp:posOffset>
                </wp:positionV>
                <wp:extent cx="914400" cy="548640"/>
                <wp:effectExtent l="19050" t="19050" r="19050" b="22860"/>
                <wp:wrapNone/>
                <wp:docPr id="10" name="Rectangle: Rounded Corners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F4D271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5B5FF" id="Rectangle: Rounded Corners 10" o:spid="_x0000_s1026" alt="&quot;&quot;" style="position:absolute;margin-left:-58.5pt;margin-top:-42.8pt;width:1in;height:43.2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P7ppgIAAMEFAAAOAAAAZHJzL2Uyb0RvYy54bWysVN9PGzEMfp+0/yHK+7heaSlUXFEF6jQJ&#10;AQImntNc0rspibMk7bX76+fkfhQG2sO0PqTO2f5sf7F9ebXXiuyE8zWYguYnI0qE4VDWZlPQ78+r&#10;L+eU+MBMyRQYUdCD8PRq8fnTZWPnYgwVqFI4giDGzxtb0CoEO88yzyuhmT8BKwwqJTjNAl7dJisd&#10;axBdq2w8Gp1lDbjSOuDCe/x60yrpIuFLKXi4l9KLQFRBMbeQTpfOdTyzxSWbbxyzVc27NNg/ZKFZ&#10;bTDoAHXDAiNbV7+D0jV34EGGEw46AylrLlINWE0++qOap4pZkWpBcrwdaPL/D5bf7Z7sg0MaGuvn&#10;HsVYxV46Hf8xP7JPZB0GssQ+EI4fL/LJZISUclRNJ+dnk0RmdnS2zoevAjSJQkEdbE35iA+SeGK7&#10;Wx8SYSUxTGNnsPIHJVIrpH/HFDmdnc16xM4YsXvM6OlB1eWqVipd3GZ9rRxB14KuJjfjWR7fFl3e&#10;mClDmoKenueY+XuM2HRiQFlvPoBAQGUQ98hWksJBiYinzKOQpC6Rn3Eb4C0m41yYMG1VFStFm/B0&#10;hL8+394jZZ8AI7LEQgfs/G/YbdmdfXQVaQ4G567yPkybQZ9Y6zx4pMhgwuCsawPuo+gq9GzJ1r4n&#10;qaUmsrSG8vDgiIN2Cr3lqxpb45b58MAcvjt2E66ScI+HVIAPBZ1ESQXu10ffoz1OA2opaXCMC+p/&#10;bpkTlKhvBuckdSnOfbpMprMxxnCvNevXGrPV14ANlOPSsjyJ0T6oXpQO9AtunGWMiipmOMYuKA+u&#10;v1yHdr3gzuJiuUxmOOuWhVvzZHkEj6zGTn7evzBnu/kIOFh30I88m6emb5/jaBs9DSy3AWQdovLI&#10;a3fBPZEap9tpcRG9vier4+Zd/AYAAP//AwBQSwMEFAAGAAgAAAAhAJOkJ6HdAAAACAEAAA8AAABk&#10;cnMvZG93bnJldi54bWxMj8FOwzAQRO9I/IO1SNxaJ0GkUYhTFRAXJA5N+wFuvCQR8dqK3Sbw9WxP&#10;cNvdGc2+qbaLHcUFpzA4UpCuExBIrTMDdQqOh7dVASJETUaPjlDBNwbY1rc3lS6Nm2mPlyZ2gkMo&#10;lFpBH6MvpQxtj1aHtfNIrH26yerI69RJM+mZw+0osyTJpdUD8Ydee3zpsf1qzlbB7uHjHc3GeOvn&#10;Jj/8ZM+vg9wrdX+37J5ARFzinxmu+IwONTOd3JlMEKOCVZpuuEzkqXjMQbAlux5OCgqQdSX/F6h/&#10;AQAA//8DAFBLAQItABQABgAIAAAAIQC2gziS/gAAAOEBAAATAAAAAAAAAAAAAAAAAAAAAABbQ29u&#10;dGVudF9UeXBlc10ueG1sUEsBAi0AFAAGAAgAAAAhADj9If/WAAAAlAEAAAsAAAAAAAAAAAAAAAAA&#10;LwEAAF9yZWxzLy5yZWxzUEsBAi0AFAAGAAgAAAAhAHoY/ummAgAAwQUAAA4AAAAAAAAAAAAAAAAA&#10;LgIAAGRycy9lMm9Eb2MueG1sUEsBAi0AFAAGAAgAAAAhAJOkJ6HdAAAACAEAAA8AAAAAAAAAAAAA&#10;AAAAAAUAAGRycy9kb3ducmV2LnhtbFBLBQYAAAAABAAEAPMAAAAKBgAAAAA=&#10;" fillcolor="#f4d271" strokecolor="white [3212]" strokeweight="3pt">
                <v:stroke joinstyle="miter"/>
              </v:roundrect>
            </w:pict>
          </mc:Fallback>
        </mc:AlternateContent>
      </w:r>
      <w:r w:rsidRPr="00C86511">
        <w:rPr>
          <w:rFonts w:ascii="Arial" w:hAnsi="Arial"/>
          <w:noProof/>
          <w:sz w:val="6"/>
          <w:szCs w:val="6"/>
          <w:lang w:val="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59E5E2A" wp14:editId="4E2B2AA1">
                <wp:simplePos x="0" y="0"/>
                <wp:positionH relativeFrom="margin">
                  <wp:align>center</wp:align>
                </wp:positionH>
                <wp:positionV relativeFrom="paragraph">
                  <wp:posOffset>-383598</wp:posOffset>
                </wp:positionV>
                <wp:extent cx="7772400" cy="338328"/>
                <wp:effectExtent l="0" t="0" r="19050" b="2413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8328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86F0D" w14:textId="4C875EFB" w:rsidR="00072BE2" w:rsidRPr="009A77C9" w:rsidRDefault="00072BE2" w:rsidP="00BF5092">
                            <w:pPr>
                              <w:pStyle w:val="Title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"/>
                              </w:rPr>
                              <w:t>Herramientas para el personal: Salud de los empleados</w:t>
                            </w:r>
                          </w:p>
                          <w:p w14:paraId="67D8FDD8" w14:textId="77777777" w:rsidR="00072BE2" w:rsidRPr="009A77C9" w:rsidRDefault="00072BE2" w:rsidP="00A9094A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E5E2A" id="Rectangle 2" o:spid="_x0000_s1027" alt="&quot;&quot;" style="position:absolute;margin-left:0;margin-top:-30.2pt;width:612pt;height:26.6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jCgAIAAFkFAAAOAAAAZHJzL2Uyb0RvYy54bWysVEtv2zAMvg/YfxB0X+ykSZMGdYqgRYYB&#10;RRusHXpWZCk2IIuapMTOfv0o+ZGgK3YY5oNMiuTHh0je3jWVIkdhXQk6o+NRSonQHPJS7zP643Xz&#10;ZUGJ80znTIEWGT0JR+9Wnz/d1mYpJlCAyoUlCKLdsjYZLbw3yyRxvBAVcyMwQqNQgq2YR9buk9yy&#10;GtErlUzS9DqpwebGAhfO4e1DK6SriC+l4P5ZSic8URnF2Hw8bTx34UxWt2y5t8wUJe/CYP8QRcVK&#10;jU4HqAfmGTnY8g+oquQWHEg/4lAlIGXJRcwBsxmn77J5KZgRMRcsjjNDmdz/g+VPxxeztViG2ril&#10;QzJk0UhbhT/GR5pYrNNQLNF4wvFyPp9PpinWlKPs6mpxNVmEaiZna2Od/yqgIoHIqMXHiDVix0fn&#10;W9VeJThzoMp8UyoVGbvf3StLjiw83M1scT3r0C/UknPMkfInJYKx0t+FJGWOUU6ix9hOYsBjnAvt&#10;x62oYLlo3cxS/HovoQGDRcwoAgZkieEN2B1Ar9mC9Nhtfp1+MBWxGwfj9G+BtcaDRfQM2g/GVanB&#10;fgSgMKvOc6uP4V+UJpC+2TVYGxzWoBludpCftpZYaKfDGb4p8cUemfNbZnEc8JFxxP0zHlJBnVHo&#10;KEoKsL8+ug/62KUopaTG8cqo+3lgVlCivmns35vxdBrmMTLT2XyCjL2U7C4l+lDdAzbCGJeJ4ZEM&#10;+l71pLRQveEmWAevKGKao++Mcm975t63Y4+7hIv1OqrhDBrmH/WL4QE81Dl05Gvzxqzp2tZjwz9B&#10;P4ps+a57W91gqWF98CDL2NrnunYvgPMbW6nbNWFBXPJR67wRV78BAAD//wMAUEsDBBQABgAIAAAA&#10;IQDZBkWH3gAAAAgBAAAPAAAAZHJzL2Rvd25yZXYueG1sTI/BbsIwEETvlfoP1lbiBg4B0SqNg6BV&#10;1QMVKtBLbyZekgh7HcUOpH/f5dQed2Y0+yZfDs6KC3ah8aRgOklAIJXeNFQp+Dq8jZ9AhKjJaOsJ&#10;FfxggGVxf5frzPgr7fCyj5XgEgqZVlDH2GZShrJGp8PEt0jsnXzndOSzq6Tp9JXLnZVpkiyk0w3x&#10;h1q3+FJjed73ToHdvKbvG1rPPoM7Hz522H/b01ap0cOwegYRcYh/YbjhMzoUzHT0PZkgrAIeEhWM&#10;F8kcxM1O0zlLR5YepyCLXP4fUPwCAAD//wMAUEsBAi0AFAAGAAgAAAAhALaDOJL+AAAA4QEAABMA&#10;AAAAAAAAAAAAAAAAAAAAAFtDb250ZW50X1R5cGVzXS54bWxQSwECLQAUAAYACAAAACEAOP0h/9YA&#10;AACUAQAACwAAAAAAAAAAAAAAAAAvAQAAX3JlbHMvLnJlbHNQSwECLQAUAAYACAAAACEADUjowoAC&#10;AABZBQAADgAAAAAAAAAAAAAAAAAuAgAAZHJzL2Uyb0RvYy54bWxQSwECLQAUAAYACAAAACEA2QZF&#10;h94AAAAIAQAADwAAAAAAAAAAAAAAAADaBAAAZHJzL2Rvd25yZXYueG1sUEsFBgAAAAAEAAQA8wAA&#10;AOUFAAAAAA==&#10;" fillcolor="#095865" strokecolor="#1f4d78 [1604]" strokeweight="1pt">
                <v:textbox>
                  <w:txbxContent>
                    <w:p w14:paraId="1A486F0D" w14:textId="4C875EFB" w:rsidR="00072BE2" w:rsidRPr="009A77C9" w:rsidRDefault="00072BE2" w:rsidP="00BF5092">
                      <w:pPr>
                        <w:pStyle w:val="Title"/>
                        <w:rPr>
                          <w:lang w:val="es-AR"/>
                        </w:rPr>
                      </w:pPr>
                      <w:r>
                        <w:rPr>
                          <w:lang w:val="es"/>
                        </w:rPr>
                        <w:t>Herramientas para el personal: Salud de los empleados</w:t>
                      </w:r>
                    </w:p>
                    <w:p w14:paraId="67D8FDD8" w14:textId="77777777" w:rsidR="00072BE2" w:rsidRPr="009A77C9" w:rsidRDefault="00072BE2" w:rsidP="00A9094A">
                      <w:pPr>
                        <w:jc w:val="center"/>
                        <w:rPr>
                          <w:lang w:val="es-A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115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5112"/>
        <w:gridCol w:w="5790"/>
      </w:tblGrid>
      <w:tr w:rsidR="003B600F" w:rsidRPr="00C86511" w14:paraId="5691396B" w14:textId="77777777" w:rsidTr="00F70FD5">
        <w:trPr>
          <w:trHeight w:val="288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15BEDF82" w14:textId="3E6785E5" w:rsidR="003B600F" w:rsidRPr="00C86511" w:rsidRDefault="00DF5C9E" w:rsidP="003B600F">
            <w:pPr>
              <w:jc w:val="center"/>
              <w:rPr>
                <w:rFonts w:ascii="Arial" w:hAnsi="Arial"/>
                <w:b/>
                <w:bCs/>
                <w:color w:val="FFFFFF" w:themeColor="background1"/>
                <w:sz w:val="16"/>
                <w:szCs w:val="16"/>
              </w:rPr>
            </w:pPr>
            <w:r w:rsidRPr="00C86511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"/>
              </w:rPr>
              <w:t>Sección 4: Exclusión y restricción</w:t>
            </w:r>
          </w:p>
        </w:tc>
      </w:tr>
      <w:tr w:rsidR="001D74D3" w:rsidRPr="00E2708D" w14:paraId="636FB8DE" w14:textId="77777777" w:rsidTr="001D74D3">
        <w:trPr>
          <w:trHeight w:val="288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5CED5"/>
            <w:vAlign w:val="center"/>
            <w:hideMark/>
          </w:tcPr>
          <w:p w14:paraId="4A694461" w14:textId="77777777" w:rsidR="001D74D3" w:rsidRPr="00C86511" w:rsidRDefault="001D74D3" w:rsidP="00D5565E">
            <w:pPr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C86511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sym w:font="Wingdings" w:char="F0FC"/>
            </w:r>
          </w:p>
        </w:tc>
        <w:tc>
          <w:tcPr>
            <w:tcW w:w="109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5CED5"/>
            <w:vAlign w:val="center"/>
            <w:hideMark/>
          </w:tcPr>
          <w:p w14:paraId="43710F96" w14:textId="1D2BCB1F" w:rsidR="001D74D3" w:rsidRPr="00C86511" w:rsidRDefault="001D74D3" w:rsidP="00D5565E">
            <w:pPr>
              <w:pStyle w:val="Heading1"/>
              <w:spacing w:before="40" w:after="40"/>
              <w:jc w:val="left"/>
              <w:rPr>
                <w:i w:val="0"/>
                <w:sz w:val="16"/>
                <w:szCs w:val="16"/>
                <w:lang w:val="es-AR"/>
              </w:rPr>
            </w:pPr>
            <w:r w:rsidRPr="00C86511">
              <w:rPr>
                <w:bCs/>
                <w:i w:val="0"/>
                <w:sz w:val="16"/>
                <w:szCs w:val="16"/>
                <w:lang w:val="es"/>
              </w:rPr>
              <w:t>El trabajador del sector alimentario no debe trabajar si está enfermo.</w:t>
            </w:r>
          </w:p>
        </w:tc>
      </w:tr>
      <w:tr w:rsidR="003B600F" w:rsidRPr="00C86511" w14:paraId="5BF7E913" w14:textId="77777777" w:rsidTr="00F70FD5">
        <w:trPr>
          <w:trHeight w:val="2236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33F25" w14:textId="03EFFF16" w:rsidR="003B600F" w:rsidRPr="00C86511" w:rsidRDefault="003B600F" w:rsidP="003B600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09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1869B6" w14:textId="5A6D792E" w:rsidR="003B600F" w:rsidRPr="00C86511" w:rsidRDefault="00072BE2" w:rsidP="00E37775">
            <w:pPr>
              <w:spacing w:before="80" w:after="40"/>
              <w:rPr>
                <w:rFonts w:ascii="Arial" w:hAnsi="Arial"/>
                <w:b/>
                <w:bCs/>
                <w:sz w:val="16"/>
                <w:szCs w:val="16"/>
                <w:lang w:val="es-AR"/>
              </w:rPr>
            </w:pPr>
            <w:r w:rsidRPr="00C86511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Exclusión: Los trabajadores del sector alimentario no deben trabajar en el establecimiento de comida hasta que se les autorice a regresar si tienen lo siguiente:</w:t>
            </w:r>
          </w:p>
          <w:p w14:paraId="2A9C2BDB" w14:textId="0ADA05F2" w:rsidR="003B600F" w:rsidRPr="00C86511" w:rsidRDefault="00A0224D" w:rsidP="00E377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  <w:sz w:val="16"/>
                <w:szCs w:val="16"/>
                <w:lang w:val="es-AR"/>
              </w:rPr>
            </w:pPr>
            <w:r w:rsidRPr="00C86511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Vómitos o diarrea.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 Los trabajadores del sector alimentario no pueden volver al trabajo hasta por al menos 24 horas después de que los síntomas hayan desaparecido.</w:t>
            </w:r>
          </w:p>
          <w:p w14:paraId="7B53A954" w14:textId="358AF68A" w:rsidR="00212BDF" w:rsidRPr="00C86511" w:rsidRDefault="00212BDF" w:rsidP="00E377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  <w:sz w:val="16"/>
                <w:szCs w:val="16"/>
                <w:lang w:val="es-AR"/>
              </w:rPr>
            </w:pPr>
            <w:r w:rsidRPr="00C86511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Ictericia.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 El trabajador no debe regresar hasta que lo autorice el departamento de salud.</w:t>
            </w:r>
          </w:p>
          <w:p w14:paraId="2D1892C6" w14:textId="1A51A815" w:rsidR="00212BDF" w:rsidRPr="00C86511" w:rsidRDefault="00212BDF" w:rsidP="00E377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  <w:sz w:val="16"/>
                <w:szCs w:val="16"/>
                <w:lang w:val="es-AR"/>
              </w:rPr>
            </w:pPr>
            <w:r w:rsidRPr="00C86511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Enfermedad trasmitida por alimentos diagnosticada.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 El trabajador no debe regresar hasta que lo autorice el departamento de salud.</w:t>
            </w:r>
          </w:p>
          <w:p w14:paraId="444B4800" w14:textId="6922C923" w:rsidR="003B600F" w:rsidRPr="00C86511" w:rsidRDefault="00FD0800" w:rsidP="00E377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  <w:sz w:val="16"/>
                <w:szCs w:val="16"/>
                <w:lang w:val="es-AR"/>
              </w:rPr>
            </w:pPr>
            <w:r w:rsidRPr="00C86511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 xml:space="preserve">Dolor de garganta con fiebre 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>(si trabaja en una instalación de HSP). Los trabajadores del sector alimentario pueden volver al establecimiento cuando desaparecen los síntomas.</w:t>
            </w:r>
          </w:p>
          <w:p w14:paraId="25D2B5D8" w14:textId="3A88851A" w:rsidR="003B600F" w:rsidRPr="00C86511" w:rsidRDefault="00FD0800" w:rsidP="00E377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  <w:sz w:val="16"/>
                <w:szCs w:val="16"/>
                <w:lang w:val="es-AR"/>
              </w:rPr>
            </w:pPr>
            <w:r w:rsidRPr="00C86511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Una infección anterior por fiebre tifoidea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 (</w:t>
            </w:r>
            <w:r w:rsidRPr="00C86511">
              <w:rPr>
                <w:rFonts w:ascii="Arial" w:hAnsi="Arial"/>
                <w:i/>
                <w:iCs/>
                <w:sz w:val="16"/>
                <w:szCs w:val="16"/>
                <w:lang w:val="es"/>
              </w:rPr>
              <w:t xml:space="preserve">Salmonella </w:t>
            </w:r>
            <w:proofErr w:type="spellStart"/>
            <w:r w:rsidRPr="00C86511">
              <w:rPr>
                <w:rFonts w:ascii="Arial" w:hAnsi="Arial"/>
                <w:i/>
                <w:iCs/>
                <w:sz w:val="16"/>
                <w:szCs w:val="16"/>
                <w:lang w:val="es"/>
              </w:rPr>
              <w:t>Typhi</w:t>
            </w:r>
            <w:proofErr w:type="spellEnd"/>
            <w:r w:rsidRPr="00C86511">
              <w:rPr>
                <w:rFonts w:ascii="Arial" w:hAnsi="Arial"/>
                <w:sz w:val="16"/>
                <w:szCs w:val="16"/>
                <w:lang w:val="es"/>
              </w:rPr>
              <w:t>) en los últimos 3 meses. El trabajador no debe regresar hasta que lo autorice el departamento de salud.</w:t>
            </w:r>
          </w:p>
          <w:p w14:paraId="257A32B4" w14:textId="24387AFB" w:rsidR="003B600F" w:rsidRPr="00C86511" w:rsidRDefault="003B600F" w:rsidP="00E377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  <w:sz w:val="16"/>
                <w:szCs w:val="16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Otro: </w:t>
            </w:r>
            <w:r w:rsidRPr="00C86511">
              <w:rPr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C86511">
              <w:rPr>
                <w:sz w:val="16"/>
                <w:szCs w:val="16"/>
                <w:lang w:val="es"/>
              </w:rPr>
            </w:r>
            <w:r w:rsidRPr="00C86511">
              <w:rPr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sz w:val="16"/>
                <w:szCs w:val="16"/>
                <w:lang w:val="es"/>
              </w:rPr>
              <w:t>     </w:t>
            </w:r>
            <w:r w:rsidRPr="00C86511">
              <w:rPr>
                <w:sz w:val="16"/>
                <w:szCs w:val="16"/>
                <w:lang w:val="es"/>
              </w:rPr>
              <w:fldChar w:fldCharType="end"/>
            </w:r>
          </w:p>
        </w:tc>
      </w:tr>
      <w:tr w:rsidR="003B600F" w:rsidRPr="00E2708D" w14:paraId="5D33BE7F" w14:textId="77777777" w:rsidTr="00735D98">
        <w:trPr>
          <w:trHeight w:val="2236"/>
          <w:jc w:val="center"/>
        </w:trPr>
        <w:tc>
          <w:tcPr>
            <w:tcW w:w="621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F3641" w14:textId="728F1CB6" w:rsidR="003B600F" w:rsidRPr="00C86511" w:rsidRDefault="003B600F" w:rsidP="003B600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0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4D69ED" w14:textId="1FB5C263" w:rsidR="003B600F" w:rsidRPr="00C86511" w:rsidRDefault="00072BE2" w:rsidP="00E37775">
            <w:pPr>
              <w:spacing w:before="80" w:after="40"/>
              <w:rPr>
                <w:rFonts w:ascii="Arial" w:hAnsi="Arial"/>
                <w:sz w:val="16"/>
                <w:szCs w:val="16"/>
                <w:lang w:val="es-AR"/>
              </w:rPr>
            </w:pPr>
            <w:r w:rsidRPr="00C86511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 xml:space="preserve">Restricciones: 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Los trabajadores del sector alimentario pueden </w:t>
            </w:r>
            <w:proofErr w:type="gramStart"/>
            <w:r w:rsidRPr="00C86511">
              <w:rPr>
                <w:rFonts w:ascii="Arial" w:hAnsi="Arial"/>
                <w:sz w:val="16"/>
                <w:szCs w:val="16"/>
                <w:lang w:val="es"/>
              </w:rPr>
              <w:t>trabajar</w:t>
            </w:r>
            <w:proofErr w:type="gramEnd"/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 pero no pueden manipular alimentos sin envasar ni utensilios limpios o sin envasar.</w:t>
            </w:r>
          </w:p>
          <w:p w14:paraId="6FE59405" w14:textId="6765BDE8" w:rsidR="003B600F" w:rsidRPr="00C86511" w:rsidRDefault="00FD0800" w:rsidP="00E377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  <w:sz w:val="16"/>
                <w:szCs w:val="16"/>
                <w:lang w:val="es-AR"/>
              </w:rPr>
            </w:pPr>
            <w:r w:rsidRPr="00C86511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Dolor de garganta con fiebre.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 Los trabajadores del sector alimentario pueden volver al establecimiento cuando desaparecen los síntomas.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br/>
            </w:r>
            <w:r w:rsidRPr="00C86511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Nota: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 Los trabajadores del sector alimentario deben ser excluidos si trabajan en una instalación de HSP.</w:t>
            </w:r>
          </w:p>
          <w:p w14:paraId="7C07BB6E" w14:textId="3EA610D6" w:rsidR="00FD0800" w:rsidRPr="00C86511" w:rsidRDefault="00FD0800" w:rsidP="00E377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  <w:sz w:val="16"/>
                <w:szCs w:val="16"/>
                <w:lang w:val="es-AR"/>
              </w:rPr>
            </w:pPr>
            <w:r w:rsidRPr="00C86511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Exposición a agentes patógenos transmitidos por los alimentos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 (si trabaja en una instalación de HSP). El trabajador no debe regresar hasta que lo autorice el departamento de salud.</w:t>
            </w:r>
          </w:p>
          <w:p w14:paraId="14CF72AB" w14:textId="4D52DCAE" w:rsidR="00FD0800" w:rsidRPr="00C86511" w:rsidRDefault="00FD0800" w:rsidP="00E377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  <w:sz w:val="16"/>
                <w:szCs w:val="16"/>
                <w:lang w:val="es-AR"/>
              </w:rPr>
            </w:pPr>
            <w:r w:rsidRPr="00C86511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Herida inflamada o con pus en la mano o la muñeca.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 Los trabajadores del sector alimentario pueden trabajar sin restricciones si la herida que está en la mano o la muñeca se puede cubrir, incluso con un guante de un solo uso.</w:t>
            </w:r>
          </w:p>
          <w:p w14:paraId="3A5154EC" w14:textId="001E7AEC" w:rsidR="003B600F" w:rsidRPr="00C86511" w:rsidRDefault="00FD0800" w:rsidP="00E377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  <w:b/>
                <w:bCs/>
                <w:sz w:val="16"/>
                <w:szCs w:val="16"/>
                <w:lang w:val="pt-BR"/>
              </w:rPr>
            </w:pPr>
            <w:r w:rsidRPr="00C86511">
              <w:rPr>
                <w:rFonts w:ascii="Arial" w:hAnsi="Arial"/>
                <w:b/>
                <w:bCs/>
                <w:sz w:val="16"/>
                <w:szCs w:val="16"/>
                <w:lang w:val="pt-BR"/>
              </w:rPr>
              <w:t>Estornudos, tos o goteo nasal persistentes.</w:t>
            </w:r>
          </w:p>
        </w:tc>
      </w:tr>
      <w:tr w:rsidR="003B600F" w:rsidRPr="00E2708D" w14:paraId="5D550F3F" w14:textId="77777777" w:rsidTr="003B600F">
        <w:trPr>
          <w:trHeight w:val="288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2F9AB66C" w14:textId="5C774413" w:rsidR="003B600F" w:rsidRPr="00C86511" w:rsidRDefault="00DF5C9E" w:rsidP="003B600F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  <w:lang w:val="es-AR"/>
              </w:rPr>
            </w:pPr>
            <w:r w:rsidRPr="00C86511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"/>
              </w:rPr>
              <w:t>Sección 5: Capacitación de los empleados</w:t>
            </w:r>
          </w:p>
        </w:tc>
      </w:tr>
      <w:tr w:rsidR="003B600F" w:rsidRPr="00E2708D" w14:paraId="0CCFC0F5" w14:textId="77777777" w:rsidTr="00340A54">
        <w:trPr>
          <w:trHeight w:val="349"/>
          <w:jc w:val="center"/>
        </w:trPr>
        <w:tc>
          <w:tcPr>
            <w:tcW w:w="1152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3455E3" w14:textId="133A0DA3" w:rsidR="003B600F" w:rsidRPr="00C86511" w:rsidRDefault="003B600F" w:rsidP="00E37775">
            <w:pPr>
              <w:spacing w:before="40" w:after="40" w:line="269" w:lineRule="auto"/>
              <w:rPr>
                <w:rFonts w:ascii="Arial" w:hAnsi="Arial"/>
                <w:bCs/>
                <w:sz w:val="16"/>
                <w:szCs w:val="16"/>
                <w:lang w:val="es-AR"/>
              </w:rPr>
            </w:pPr>
            <w:r w:rsidRPr="00C86511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Capacitación de los empleados: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 Los empleados deben recibir una formación adecuada para evitar la propagación de enfermedades a través de los alimentos. Debe poder demostrar que los empleados han recibido formación sobre la información incluida en este documento. Las pruebas incluyen materiales como documentos firmados por el personal y la colocación de los materiales de capacitación en las áreas que frecuenta el personal.</w:t>
            </w:r>
          </w:p>
        </w:tc>
      </w:tr>
      <w:tr w:rsidR="00340A54" w:rsidRPr="00E2708D" w14:paraId="2E92D866" w14:textId="77777777" w:rsidTr="0008262D">
        <w:trPr>
          <w:trHeight w:val="576"/>
          <w:jc w:val="center"/>
        </w:trPr>
        <w:tc>
          <w:tcPr>
            <w:tcW w:w="62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BC146D" w14:textId="77777777" w:rsidR="00340A54" w:rsidRPr="00C86511" w:rsidRDefault="00340A54" w:rsidP="00D556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09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D52D8" w14:textId="2867AB66" w:rsidR="00340A54" w:rsidRPr="00C86511" w:rsidRDefault="00340A54" w:rsidP="0008262D">
            <w:pPr>
              <w:spacing w:before="20" w:after="40"/>
              <w:rPr>
                <w:rFonts w:ascii="Arial" w:hAnsi="Arial"/>
                <w:sz w:val="16"/>
                <w:szCs w:val="16"/>
                <w:lang w:val="es-AR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t>Además de los requisitos de notificación que figuran en este documento, los empleados deben recibir capacitación sobre: (Marque todas las opciones que correspondan).</w:t>
            </w:r>
          </w:p>
          <w:p w14:paraId="04684104" w14:textId="0720D674" w:rsidR="00340A54" w:rsidRPr="00C86511" w:rsidRDefault="00340A54" w:rsidP="00340A54">
            <w:pPr>
              <w:rPr>
                <w:rFonts w:ascii="Arial" w:hAnsi="Arial"/>
                <w:sz w:val="16"/>
                <w:szCs w:val="16"/>
                <w:lang w:val="es-AR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 Lavado de manos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 Prevenir el contacto con las manos descubiertas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 Otro: 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noProof/>
                <w:sz w:val="16"/>
                <w:szCs w:val="16"/>
                <w:lang w:val="es"/>
              </w:rPr>
              <w:t>     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</w:tr>
      <w:tr w:rsidR="00340A54" w:rsidRPr="00E2708D" w14:paraId="5F67ADED" w14:textId="77777777" w:rsidTr="0008262D">
        <w:trPr>
          <w:trHeight w:val="576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44B62C" w14:textId="556A4FF0" w:rsidR="00340A54" w:rsidRPr="00C86511" w:rsidRDefault="00340A54" w:rsidP="003B600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09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3768B" w14:textId="0B154336" w:rsidR="00340A54" w:rsidRPr="00C86511" w:rsidRDefault="00340A54" w:rsidP="0008262D">
            <w:pPr>
              <w:spacing w:before="20" w:after="40"/>
              <w:rPr>
                <w:rFonts w:ascii="Arial" w:hAnsi="Arial"/>
                <w:sz w:val="16"/>
                <w:szCs w:val="16"/>
                <w:lang w:val="es-AR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t>¿Cómo se capacita a los empleados?</w:t>
            </w:r>
          </w:p>
          <w:p w14:paraId="610D89AD" w14:textId="59DE57BB" w:rsidR="00340A54" w:rsidRPr="00C86511" w:rsidRDefault="00340A54" w:rsidP="00340A54">
            <w:pPr>
              <w:rPr>
                <w:rFonts w:ascii="Arial" w:hAnsi="Arial"/>
                <w:sz w:val="16"/>
                <w:szCs w:val="16"/>
                <w:lang w:val="es-AR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 Señalización</w:t>
            </w:r>
            <w:r w:rsidR="00E2708D">
              <w:rPr>
                <w:rFonts w:ascii="Arial" w:hAnsi="Arial"/>
                <w:sz w:val="16"/>
                <w:szCs w:val="16"/>
                <w:lang w:val="es"/>
              </w:rPr>
              <w:t xml:space="preserve">       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 </w:t>
            </w:r>
            <w:proofErr w:type="gramStart"/>
            <w:r w:rsidRPr="00C86511">
              <w:rPr>
                <w:rFonts w:ascii="Arial" w:hAnsi="Arial"/>
                <w:sz w:val="16"/>
                <w:szCs w:val="16"/>
                <w:lang w:val="es"/>
              </w:rPr>
              <w:t>Video</w:t>
            </w:r>
            <w:r w:rsidR="00E2708D">
              <w:rPr>
                <w:rFonts w:ascii="Arial" w:hAnsi="Arial"/>
                <w:sz w:val="16"/>
                <w:szCs w:val="16"/>
                <w:lang w:val="es"/>
              </w:rPr>
              <w:t xml:space="preserve">  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ab/>
            </w:r>
            <w:proofErr w:type="gramEnd"/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 </w:t>
            </w:r>
            <w:bookmarkStart w:id="1" w:name="Text2"/>
            <w:r w:rsidRPr="00C86511">
              <w:rPr>
                <w:rFonts w:ascii="Arial" w:hAnsi="Arial"/>
                <w:sz w:val="16"/>
                <w:szCs w:val="16"/>
                <w:lang w:val="es"/>
              </w:rPr>
              <w:t>Leen y firman el documento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ab/>
            </w:r>
            <w:bookmarkEnd w:id="1"/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 Otro: 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noProof/>
                <w:sz w:val="16"/>
                <w:szCs w:val="16"/>
                <w:lang w:val="es"/>
              </w:rPr>
              <w:t>     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</w:tr>
      <w:tr w:rsidR="00340A54" w:rsidRPr="00E2708D" w14:paraId="2D927AC9" w14:textId="77777777" w:rsidTr="0008262D">
        <w:trPr>
          <w:trHeight w:val="576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276C34E" w14:textId="15441328" w:rsidR="00340A54" w:rsidRPr="00C86511" w:rsidRDefault="00340A54" w:rsidP="003B600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0902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2D6862B" w14:textId="53DDEF58" w:rsidR="00340A54" w:rsidRPr="00C86511" w:rsidRDefault="00340A54" w:rsidP="0008262D">
            <w:pPr>
              <w:spacing w:before="20" w:after="40"/>
              <w:rPr>
                <w:rFonts w:ascii="Arial" w:hAnsi="Arial"/>
                <w:sz w:val="16"/>
                <w:szCs w:val="16"/>
                <w:lang w:val="es-AR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t>¿Con qué frecuencia se capacita a los empleados?</w:t>
            </w:r>
          </w:p>
          <w:p w14:paraId="2C2F4C65" w14:textId="41D87980" w:rsidR="00340A54" w:rsidRPr="00C86511" w:rsidRDefault="00340A54" w:rsidP="00340A54">
            <w:pPr>
              <w:rPr>
                <w:rFonts w:ascii="Arial" w:hAnsi="Arial"/>
                <w:sz w:val="16"/>
                <w:szCs w:val="16"/>
                <w:lang w:val="es-AR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 Una vez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 Cada tres meses</w:t>
            </w:r>
            <w:r w:rsidR="00E2708D">
              <w:rPr>
                <w:rFonts w:ascii="Arial" w:hAnsi="Arial"/>
                <w:sz w:val="16"/>
                <w:szCs w:val="16"/>
                <w:lang w:val="es"/>
              </w:rPr>
              <w:t xml:space="preserve"> 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 Anualmente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 Otra: 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noProof/>
                <w:sz w:val="16"/>
                <w:szCs w:val="16"/>
                <w:lang w:val="es"/>
              </w:rPr>
              <w:t>     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</w:tr>
      <w:tr w:rsidR="003B600F" w:rsidRPr="00E2708D" w14:paraId="47EBDF43" w14:textId="77777777" w:rsidTr="003B600F">
        <w:trPr>
          <w:trHeight w:val="346"/>
          <w:jc w:val="center"/>
        </w:trPr>
        <w:tc>
          <w:tcPr>
            <w:tcW w:w="11523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9D2D9E" w14:textId="151CFA09" w:rsidR="003B600F" w:rsidRPr="00C86511" w:rsidRDefault="003B600F" w:rsidP="003B600F">
            <w:pPr>
              <w:spacing w:before="20" w:after="20"/>
              <w:rPr>
                <w:rFonts w:ascii="Arial" w:hAnsi="Arial"/>
                <w:sz w:val="16"/>
                <w:szCs w:val="16"/>
                <w:lang w:val="es-AR"/>
              </w:rPr>
            </w:pPr>
            <w:r w:rsidRPr="00C86511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Tareas de los empleados: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 Todos los trabajadores del sector alimentario deben recibir capacitación sobre los requisitos de salud de los empleados.</w:t>
            </w:r>
          </w:p>
        </w:tc>
      </w:tr>
      <w:tr w:rsidR="00340A54" w:rsidRPr="008C7ECD" w14:paraId="00FDBF1B" w14:textId="77777777" w:rsidTr="0008262D">
        <w:trPr>
          <w:trHeight w:val="576"/>
          <w:jc w:val="center"/>
        </w:trPr>
        <w:tc>
          <w:tcPr>
            <w:tcW w:w="621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14:paraId="45F3B8C4" w14:textId="34BB7FC0" w:rsidR="00340A54" w:rsidRPr="00C86511" w:rsidRDefault="00340A54" w:rsidP="003B600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0902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14:paraId="36A7B7B7" w14:textId="77777777" w:rsidR="00340A54" w:rsidRPr="00C86511" w:rsidRDefault="00340A54" w:rsidP="0008262D">
            <w:pPr>
              <w:spacing w:before="20" w:after="40"/>
              <w:rPr>
                <w:rFonts w:ascii="Arial" w:hAnsi="Arial" w:cs="Arial"/>
                <w:bCs/>
                <w:sz w:val="16"/>
                <w:szCs w:val="16"/>
                <w:lang w:val="es-AR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t>¿Quién debe formar al personal sobre la salud de los empleados? (Marque todas las opciones que correspondan).</w:t>
            </w:r>
          </w:p>
          <w:p w14:paraId="34AD8CC2" w14:textId="32F4E81E" w:rsidR="00340A54" w:rsidRPr="00C86511" w:rsidRDefault="00340A54" w:rsidP="00340A54">
            <w:pPr>
              <w:rPr>
                <w:rFonts w:ascii="Arial" w:hAnsi="Arial" w:cs="Arial"/>
                <w:bCs/>
                <w:sz w:val="16"/>
                <w:szCs w:val="16"/>
                <w:lang w:val="es-AR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 Propietario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 Gerente certificado de protección de alimentos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 Persona a cargo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 Otro: 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noProof/>
                <w:sz w:val="16"/>
                <w:szCs w:val="16"/>
                <w:lang w:val="es"/>
              </w:rPr>
              <w:t>     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</w:tr>
      <w:tr w:rsidR="003B600F" w:rsidRPr="00E2708D" w14:paraId="4B46E102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32F0645C" w14:textId="09746C67" w:rsidR="003B600F" w:rsidRPr="00C86511" w:rsidRDefault="00DF5C9E" w:rsidP="003B600F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AR"/>
              </w:rPr>
            </w:pPr>
            <w:r w:rsidRPr="00C86511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"/>
              </w:rPr>
              <w:t>Sección 6: Información adicional específica del establecimiento</w:t>
            </w:r>
          </w:p>
        </w:tc>
      </w:tr>
      <w:tr w:rsidR="003B600F" w:rsidRPr="00C86511" w14:paraId="2F654DF4" w14:textId="77777777" w:rsidTr="00461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0"/>
          <w:jc w:val="center"/>
        </w:trPr>
        <w:tc>
          <w:tcPr>
            <w:tcW w:w="1152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932DD6B" w14:textId="5BD8678A" w:rsidR="003B600F" w:rsidRPr="00C86511" w:rsidRDefault="003B600F" w:rsidP="003B600F">
            <w:pPr>
              <w:spacing w:before="60"/>
              <w:rPr>
                <w:rFonts w:ascii="Arial" w:hAnsi="Arial" w:cs="Arial"/>
                <w:iCs/>
                <w:sz w:val="16"/>
                <w:szCs w:val="16"/>
              </w:rPr>
            </w:pP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</w:tr>
      <w:tr w:rsidR="003B600F" w:rsidRPr="00C86511" w14:paraId="5DBF03BB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6C5A42BB" w14:textId="0113A764" w:rsidR="003B600F" w:rsidRPr="00C86511" w:rsidRDefault="00B274F7" w:rsidP="003B60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C86511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"/>
              </w:rPr>
              <w:t>Sección 7: Mantenimiento del plan</w:t>
            </w:r>
          </w:p>
        </w:tc>
      </w:tr>
      <w:tr w:rsidR="003B600F" w:rsidRPr="00C86511" w14:paraId="4F8013E3" w14:textId="77777777" w:rsidTr="00735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62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D90351" w14:textId="404F6B7C" w:rsidR="003B600F" w:rsidRPr="00C86511" w:rsidRDefault="003B600F" w:rsidP="003B600F">
            <w:pPr>
              <w:spacing w:before="60"/>
              <w:jc w:val="center"/>
              <w:rPr>
                <w:rFonts w:ascii="Arial" w:hAnsi="Arial"/>
                <w:sz w:val="16"/>
                <w:szCs w:val="16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09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5614426" w14:textId="011D9276" w:rsidR="003B600F" w:rsidRPr="00C86511" w:rsidRDefault="003B600F" w:rsidP="00E37775">
            <w:pPr>
              <w:tabs>
                <w:tab w:val="left" w:pos="4111"/>
                <w:tab w:val="left" w:pos="5821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86511">
              <w:rPr>
                <w:rFonts w:ascii="Arial" w:hAnsi="Arial"/>
                <w:sz w:val="16"/>
                <w:szCs w:val="16"/>
                <w:lang w:val="es"/>
              </w:rPr>
              <w:t>¿Con qué frecuencia se revisa y actualiza el plan?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 Anualmente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t xml:space="preserve"> Otra: 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/>
                <w:noProof/>
                <w:sz w:val="16"/>
                <w:szCs w:val="16"/>
                <w:lang w:val="es"/>
              </w:rPr>
              <w:t>     </w:t>
            </w:r>
            <w:r w:rsidRPr="00C86511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</w:tr>
      <w:tr w:rsidR="003B600F" w:rsidRPr="00C86511" w14:paraId="5DDF8CA7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5DDF8CA6" w14:textId="4DB9F7C9" w:rsidR="003B600F" w:rsidRPr="00C86511" w:rsidRDefault="00B274F7" w:rsidP="003B600F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C86511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"/>
              </w:rPr>
              <w:t>Sección 8: Firma</w:t>
            </w:r>
          </w:p>
        </w:tc>
      </w:tr>
      <w:tr w:rsidR="003B600F" w:rsidRPr="00C86511" w14:paraId="5DDF8CA9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1152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F8CA8" w14:textId="742763BA" w:rsidR="003B600F" w:rsidRPr="00C86511" w:rsidRDefault="003B600F" w:rsidP="003B600F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t xml:space="preserve">Plan elaborado por: </w:t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</w:tr>
      <w:tr w:rsidR="003B600F" w:rsidRPr="00C86511" w14:paraId="5DDF8CAD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64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DF8CAC" w14:textId="3FADDA3D" w:rsidR="003B600F" w:rsidRPr="00C86511" w:rsidRDefault="003B600F" w:rsidP="003B600F">
            <w:pPr>
              <w:tabs>
                <w:tab w:val="left" w:pos="4303"/>
                <w:tab w:val="left" w:pos="5813"/>
                <w:tab w:val="left" w:pos="9683"/>
              </w:tabs>
              <w:ind w:right="360"/>
              <w:rPr>
                <w:rFonts w:ascii="Arial" w:hAnsi="Arial" w:cs="Arial"/>
                <w:sz w:val="16"/>
                <w:szCs w:val="16"/>
              </w:rPr>
            </w:pP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tab/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tab/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tab/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C86511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</w:tr>
      <w:tr w:rsidR="003B600F" w:rsidRPr="00E2708D" w14:paraId="5DDF8CB0" w14:textId="77777777" w:rsidTr="00735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5733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DF8CAE" w14:textId="06B12614" w:rsidR="003B600F" w:rsidRPr="00C86511" w:rsidRDefault="003B600F" w:rsidP="003B600F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16"/>
                <w:szCs w:val="16"/>
              </w:rPr>
            </w:pP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t>Firma</w:t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tab/>
              <w:t>Fecha</w:t>
            </w:r>
          </w:p>
        </w:tc>
        <w:tc>
          <w:tcPr>
            <w:tcW w:w="5790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DF8CAF" w14:textId="261B7701" w:rsidR="003B600F" w:rsidRPr="00C86511" w:rsidRDefault="003B600F" w:rsidP="003B600F">
            <w:pPr>
              <w:tabs>
                <w:tab w:val="left" w:pos="3934"/>
              </w:tabs>
              <w:ind w:left="72" w:right="360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t>Nombre en letra de imprenta</w:t>
            </w:r>
            <w:r w:rsidRPr="00C86511">
              <w:rPr>
                <w:rFonts w:ascii="Arial" w:hAnsi="Arial" w:cs="Arial"/>
                <w:sz w:val="16"/>
                <w:szCs w:val="16"/>
                <w:lang w:val="es"/>
              </w:rPr>
              <w:tab/>
              <w:t>Teléfono</w:t>
            </w:r>
          </w:p>
        </w:tc>
      </w:tr>
      <w:tr w:rsidR="003B600F" w:rsidRPr="00E2708D" w14:paraId="0DF15588" w14:textId="77777777" w:rsidTr="00735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573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86362" w14:textId="25ECC789" w:rsidR="003B600F" w:rsidRPr="00C86511" w:rsidRDefault="003B600F" w:rsidP="003B600F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2"/>
                <w:szCs w:val="2"/>
                <w:lang w:val="es-AR"/>
              </w:rPr>
            </w:pPr>
          </w:p>
        </w:tc>
        <w:tc>
          <w:tcPr>
            <w:tcW w:w="57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299978" w14:textId="550E7008" w:rsidR="003B600F" w:rsidRPr="00C86511" w:rsidRDefault="003B600F" w:rsidP="003B600F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2"/>
                <w:szCs w:val="2"/>
                <w:lang w:val="es-AR"/>
              </w:rPr>
            </w:pPr>
          </w:p>
        </w:tc>
      </w:tr>
    </w:tbl>
    <w:p w14:paraId="09BFAC13" w14:textId="77A6FD6E" w:rsidR="00D45167" w:rsidRPr="009A77C9" w:rsidRDefault="004613BE" w:rsidP="004613BE">
      <w:pPr>
        <w:spacing w:before="120"/>
        <w:ind w:left="-1080" w:right="-1080"/>
        <w:rPr>
          <w:rFonts w:asciiTheme="minorHAnsi" w:hAnsiTheme="minorHAnsi" w:cstheme="minorHAnsi"/>
          <w:sz w:val="2"/>
          <w:szCs w:val="2"/>
          <w:lang w:val="es-AR"/>
        </w:rPr>
      </w:pPr>
      <w:bookmarkStart w:id="2" w:name="_Hlk100660599"/>
      <w:r w:rsidRPr="00C86511">
        <w:rPr>
          <w:rFonts w:ascii="Arial" w:hAnsi="Arial" w:cs="Arial"/>
          <w:sz w:val="14"/>
          <w:szCs w:val="14"/>
          <w:lang w:val="es"/>
        </w:rPr>
        <w:t>Para solicitar este documento en algún otro formato, llame al 1-800-5</w:t>
      </w:r>
      <w:r w:rsidR="008C7ECD">
        <w:rPr>
          <w:rFonts w:ascii="Arial" w:hAnsi="Arial" w:cs="Arial"/>
          <w:sz w:val="14"/>
          <w:szCs w:val="14"/>
          <w:lang w:val="es"/>
        </w:rPr>
        <w:t>2</w:t>
      </w:r>
      <w:r w:rsidRPr="00C86511">
        <w:rPr>
          <w:rFonts w:ascii="Arial" w:hAnsi="Arial" w:cs="Arial"/>
          <w:sz w:val="14"/>
          <w:szCs w:val="14"/>
          <w:lang w:val="es"/>
        </w:rPr>
        <w:t xml:space="preserve">5-0127. Las personas con sordera o problemas de audición deben llamar al 711 (servicio de relé de Washington) </w:t>
      </w:r>
      <w:r w:rsidRPr="00C86511">
        <w:rPr>
          <w:rFonts w:ascii="Arial" w:hAnsi="Arial" w:cs="Arial"/>
          <w:sz w:val="14"/>
          <w:szCs w:val="14"/>
          <w:lang w:val="es"/>
        </w:rPr>
        <w:br/>
        <w:t xml:space="preserve">o enviar un correo electrónico a </w:t>
      </w:r>
      <w:hyperlink r:id="rId16" w:history="1">
        <w:r w:rsidRPr="00AB6916">
          <w:rPr>
            <w:rStyle w:val="Hyperlink"/>
            <w:rFonts w:ascii="Arial" w:hAnsi="Arial" w:cs="Arial"/>
            <w:sz w:val="14"/>
            <w:szCs w:val="14"/>
            <w:lang w:val="es"/>
          </w:rPr>
          <w:t>civil.rights@doh.wa.gov</w:t>
        </w:r>
      </w:hyperlink>
      <w:r w:rsidRPr="00C86511">
        <w:rPr>
          <w:rFonts w:ascii="Arial" w:hAnsi="Arial" w:cs="Arial"/>
          <w:sz w:val="14"/>
          <w:szCs w:val="14"/>
          <w:lang w:val="es"/>
        </w:rPr>
        <w:t>.</w:t>
      </w:r>
      <w:bookmarkEnd w:id="2"/>
    </w:p>
    <w:sectPr w:rsidR="00D45167" w:rsidRPr="009A77C9" w:rsidSect="001F643F">
      <w:footerReference w:type="default" r:id="rId17"/>
      <w:footerReference w:type="first" r:id="rId18"/>
      <w:pgSz w:w="12240" w:h="15840"/>
      <w:pgMar w:top="1008" w:right="1440" w:bottom="720" w:left="144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CC5A1" w14:textId="77777777" w:rsidR="00DE5D10" w:rsidRDefault="00DE5D10">
      <w:r>
        <w:separator/>
      </w:r>
    </w:p>
  </w:endnote>
  <w:endnote w:type="continuationSeparator" w:id="0">
    <w:p w14:paraId="7B3ACD65" w14:textId="77777777" w:rsidR="00DE5D10" w:rsidRDefault="00DE5D10">
      <w:r>
        <w:continuationSeparator/>
      </w:r>
    </w:p>
  </w:endnote>
  <w:endnote w:type="continuationNotice" w:id="1">
    <w:p w14:paraId="3D28B512" w14:textId="77777777" w:rsidR="00DE5D10" w:rsidRDefault="00DE5D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8CCF" w14:textId="1D5C72AA" w:rsidR="00D5565E" w:rsidRPr="009A77C9" w:rsidRDefault="00BF5092" w:rsidP="001F643F">
    <w:pPr>
      <w:pStyle w:val="Footer"/>
      <w:tabs>
        <w:tab w:val="clear" w:pos="4320"/>
        <w:tab w:val="clear" w:pos="8640"/>
        <w:tab w:val="right" w:pos="10440"/>
      </w:tabs>
      <w:ind w:left="-1071" w:right="-1080"/>
      <w:rPr>
        <w:rFonts w:ascii="Arial" w:hAnsi="Arial" w:cs="Arial"/>
        <w:sz w:val="18"/>
        <w:szCs w:val="16"/>
        <w:lang w:val="es-AR"/>
      </w:rPr>
    </w:pPr>
    <w:r>
      <w:rPr>
        <w:rFonts w:ascii="Arial" w:hAnsi="Arial" w:cs="Arial"/>
        <w:sz w:val="18"/>
        <w:szCs w:val="16"/>
        <w:lang w:val="es"/>
      </w:rPr>
      <w:t>Herramientas del control gerencial activo: Plan de salud para empleados</w:t>
    </w:r>
    <w:r>
      <w:rPr>
        <w:rFonts w:ascii="Arial" w:hAnsi="Arial" w:cs="Arial"/>
        <w:sz w:val="18"/>
        <w:szCs w:val="16"/>
        <w:lang w:val="es"/>
      </w:rPr>
      <w:tab/>
      <w:t>Página</w:t>
    </w:r>
    <w:r>
      <w:rPr>
        <w:rStyle w:val="PageNumber"/>
        <w:rFonts w:ascii="Arial" w:hAnsi="Arial" w:cs="Arial"/>
        <w:sz w:val="18"/>
        <w:szCs w:val="16"/>
        <w:lang w:val="es"/>
      </w:rPr>
      <w:fldChar w:fldCharType="begin"/>
    </w:r>
    <w:r>
      <w:rPr>
        <w:rStyle w:val="PageNumber"/>
        <w:rFonts w:ascii="Arial" w:hAnsi="Arial" w:cs="Arial"/>
        <w:sz w:val="18"/>
        <w:szCs w:val="16"/>
        <w:lang w:val="es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val="es"/>
      </w:rPr>
      <w:fldChar w:fldCharType="separate"/>
    </w:r>
    <w:r>
      <w:rPr>
        <w:rStyle w:val="PageNumber"/>
        <w:rFonts w:ascii="Arial" w:hAnsi="Arial" w:cs="Arial"/>
        <w:noProof/>
        <w:sz w:val="18"/>
        <w:szCs w:val="16"/>
        <w:lang w:val="es"/>
      </w:rPr>
      <w:t>2</w:t>
    </w:r>
    <w:r>
      <w:rPr>
        <w:rStyle w:val="PageNumber"/>
        <w:rFonts w:ascii="Arial" w:hAnsi="Arial" w:cs="Arial"/>
        <w:sz w:val="18"/>
        <w:szCs w:val="16"/>
        <w:lang w:val="es"/>
      </w:rPr>
      <w:fldChar w:fldCharType="end"/>
    </w:r>
    <w:r>
      <w:rPr>
        <w:rStyle w:val="PageNumber"/>
        <w:rFonts w:ascii="Arial" w:hAnsi="Arial" w:cs="Arial"/>
        <w:sz w:val="18"/>
        <w:szCs w:val="16"/>
        <w:lang w:val="es"/>
      </w:rPr>
      <w:t xml:space="preserve"> de </w:t>
    </w:r>
    <w:r>
      <w:rPr>
        <w:rStyle w:val="PageNumber"/>
        <w:rFonts w:ascii="Arial" w:hAnsi="Arial" w:cs="Arial"/>
        <w:sz w:val="18"/>
        <w:szCs w:val="16"/>
        <w:lang w:val="es"/>
      </w:rPr>
      <w:fldChar w:fldCharType="begin"/>
    </w:r>
    <w:r>
      <w:rPr>
        <w:rStyle w:val="PageNumber"/>
        <w:rFonts w:ascii="Arial" w:hAnsi="Arial" w:cs="Arial"/>
        <w:sz w:val="18"/>
        <w:szCs w:val="16"/>
        <w:lang w:val="es"/>
      </w:rPr>
      <w:instrText xml:space="preserve"> NUMPAGES </w:instrText>
    </w:r>
    <w:r>
      <w:rPr>
        <w:rStyle w:val="PageNumber"/>
        <w:rFonts w:ascii="Arial" w:hAnsi="Arial" w:cs="Arial"/>
        <w:sz w:val="18"/>
        <w:szCs w:val="16"/>
        <w:lang w:val="es"/>
      </w:rPr>
      <w:fldChar w:fldCharType="separate"/>
    </w:r>
    <w:r>
      <w:rPr>
        <w:rStyle w:val="PageNumber"/>
        <w:rFonts w:ascii="Arial" w:hAnsi="Arial" w:cs="Arial"/>
        <w:noProof/>
        <w:sz w:val="18"/>
        <w:szCs w:val="16"/>
        <w:lang w:val="es"/>
      </w:rPr>
      <w:t>2</w:t>
    </w:r>
    <w:r>
      <w:rPr>
        <w:rStyle w:val="PageNumber"/>
        <w:rFonts w:ascii="Arial" w:hAnsi="Arial" w:cs="Arial"/>
        <w:sz w:val="18"/>
        <w:szCs w:val="16"/>
        <w:lang w:val="e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3A75" w14:textId="50D3DE94" w:rsidR="001F643F" w:rsidRPr="009A77C9" w:rsidRDefault="00BF5092" w:rsidP="001F643F">
    <w:pPr>
      <w:pStyle w:val="Footer"/>
      <w:tabs>
        <w:tab w:val="clear" w:pos="4320"/>
        <w:tab w:val="clear" w:pos="8640"/>
        <w:tab w:val="right" w:pos="10440"/>
      </w:tabs>
      <w:ind w:left="-990" w:right="-1080"/>
      <w:rPr>
        <w:rFonts w:ascii="Arial" w:hAnsi="Arial" w:cs="Arial"/>
        <w:sz w:val="18"/>
        <w:szCs w:val="16"/>
        <w:lang w:val="es-AR"/>
      </w:rPr>
    </w:pPr>
    <w:r>
      <w:rPr>
        <w:rFonts w:ascii="Arial" w:hAnsi="Arial"/>
        <w:sz w:val="18"/>
        <w:szCs w:val="16"/>
        <w:lang w:val="es"/>
      </w:rPr>
      <w:t>Herramientas del control gerencial activo: Plan de salud para empleados</w:t>
    </w:r>
    <w:r>
      <w:rPr>
        <w:rFonts w:ascii="Arial" w:hAnsi="Arial"/>
        <w:sz w:val="18"/>
        <w:szCs w:val="16"/>
        <w:lang w:val="es"/>
      </w:rPr>
      <w:tab/>
      <w:t xml:space="preserve">Página </w:t>
    </w:r>
    <w:r>
      <w:rPr>
        <w:rStyle w:val="PageNumber"/>
        <w:rFonts w:ascii="Arial" w:hAnsi="Arial" w:cs="Arial"/>
        <w:sz w:val="18"/>
        <w:szCs w:val="16"/>
        <w:lang w:val="es"/>
      </w:rPr>
      <w:fldChar w:fldCharType="begin"/>
    </w:r>
    <w:r>
      <w:rPr>
        <w:rStyle w:val="PageNumber"/>
        <w:rFonts w:ascii="Arial" w:hAnsi="Arial" w:cs="Arial"/>
        <w:sz w:val="18"/>
        <w:szCs w:val="16"/>
        <w:lang w:val="es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val="es"/>
      </w:rPr>
      <w:fldChar w:fldCharType="separate"/>
    </w:r>
    <w:r>
      <w:rPr>
        <w:rStyle w:val="PageNumber"/>
        <w:rFonts w:ascii="Arial" w:hAnsi="Arial" w:cs="Arial"/>
        <w:noProof/>
        <w:sz w:val="18"/>
        <w:szCs w:val="16"/>
        <w:lang w:val="es"/>
      </w:rPr>
      <w:t>1</w:t>
    </w:r>
    <w:r>
      <w:rPr>
        <w:rStyle w:val="PageNumber"/>
        <w:rFonts w:ascii="Arial" w:hAnsi="Arial" w:cs="Arial"/>
        <w:sz w:val="18"/>
        <w:szCs w:val="16"/>
        <w:lang w:val="es"/>
      </w:rPr>
      <w:fldChar w:fldCharType="end"/>
    </w:r>
    <w:r>
      <w:rPr>
        <w:rStyle w:val="PageNumber"/>
        <w:rFonts w:ascii="Arial" w:hAnsi="Arial" w:cs="Arial"/>
        <w:sz w:val="18"/>
        <w:szCs w:val="16"/>
        <w:lang w:val="es"/>
      </w:rPr>
      <w:t xml:space="preserve"> de </w:t>
    </w:r>
    <w:r>
      <w:rPr>
        <w:rStyle w:val="PageNumber"/>
        <w:rFonts w:ascii="Arial" w:hAnsi="Arial" w:cs="Arial"/>
        <w:sz w:val="18"/>
        <w:szCs w:val="16"/>
        <w:lang w:val="es"/>
      </w:rPr>
      <w:fldChar w:fldCharType="begin"/>
    </w:r>
    <w:r>
      <w:rPr>
        <w:rStyle w:val="PageNumber"/>
        <w:rFonts w:ascii="Arial" w:hAnsi="Arial" w:cs="Arial"/>
        <w:sz w:val="18"/>
        <w:szCs w:val="16"/>
        <w:lang w:val="es"/>
      </w:rPr>
      <w:instrText xml:space="preserve"> NUMPAGES </w:instrText>
    </w:r>
    <w:r>
      <w:rPr>
        <w:rStyle w:val="PageNumber"/>
        <w:rFonts w:ascii="Arial" w:hAnsi="Arial" w:cs="Arial"/>
        <w:sz w:val="18"/>
        <w:szCs w:val="16"/>
        <w:lang w:val="es"/>
      </w:rPr>
      <w:fldChar w:fldCharType="separate"/>
    </w:r>
    <w:r>
      <w:rPr>
        <w:rStyle w:val="PageNumber"/>
        <w:rFonts w:ascii="Arial" w:hAnsi="Arial" w:cs="Arial"/>
        <w:noProof/>
        <w:sz w:val="18"/>
        <w:szCs w:val="16"/>
        <w:lang w:val="es"/>
      </w:rPr>
      <w:t>2</w:t>
    </w:r>
    <w:r>
      <w:rPr>
        <w:rStyle w:val="PageNumber"/>
        <w:rFonts w:ascii="Arial" w:hAnsi="Arial" w:cs="Arial"/>
        <w:sz w:val="18"/>
        <w:szCs w:val="16"/>
        <w:lang w:val="es"/>
      </w:rPr>
      <w:fldChar w:fldCharType="end"/>
    </w:r>
    <w:r>
      <w:rPr>
        <w:rStyle w:val="PageNumber"/>
        <w:rFonts w:ascii="Arial" w:hAnsi="Arial" w:cs="Arial"/>
        <w:sz w:val="18"/>
        <w:szCs w:val="16"/>
        <w:lang w:val="es"/>
      </w:rPr>
      <w:br/>
    </w:r>
    <w:r>
      <w:rPr>
        <w:rFonts w:ascii="Arial Narrow" w:hAnsi="Arial Narrow"/>
        <w:sz w:val="18"/>
        <w:szCs w:val="18"/>
        <w:lang w:val="es"/>
      </w:rPr>
      <w:t xml:space="preserve">DOH 333-295 April 2022 </w:t>
    </w:r>
    <w:proofErr w:type="spellStart"/>
    <w:r>
      <w:rPr>
        <w:rFonts w:ascii="Arial Narrow" w:hAnsi="Arial Narrow"/>
        <w:sz w:val="18"/>
        <w:szCs w:val="18"/>
        <w:lang w:val="es"/>
      </w:rPr>
      <w:t>Spanish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310BD" w14:textId="77777777" w:rsidR="00DE5D10" w:rsidRDefault="00DE5D10">
      <w:r>
        <w:separator/>
      </w:r>
    </w:p>
  </w:footnote>
  <w:footnote w:type="continuationSeparator" w:id="0">
    <w:p w14:paraId="205C8E73" w14:textId="77777777" w:rsidR="00DE5D10" w:rsidRDefault="00DE5D10">
      <w:r>
        <w:continuationSeparator/>
      </w:r>
    </w:p>
  </w:footnote>
  <w:footnote w:type="continuationNotice" w:id="1">
    <w:p w14:paraId="19085CB9" w14:textId="77777777" w:rsidR="00DE5D10" w:rsidRDefault="00DE5D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41903"/>
    <w:multiLevelType w:val="hybridMultilevel"/>
    <w:tmpl w:val="9FA64972"/>
    <w:lvl w:ilvl="0" w:tplc="D89A22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558522">
    <w:abstractNumId w:val="19"/>
  </w:num>
  <w:num w:numId="2" w16cid:durableId="1744452238">
    <w:abstractNumId w:val="27"/>
  </w:num>
  <w:num w:numId="3" w16cid:durableId="406266961">
    <w:abstractNumId w:val="15"/>
  </w:num>
  <w:num w:numId="4" w16cid:durableId="1736514444">
    <w:abstractNumId w:val="5"/>
  </w:num>
  <w:num w:numId="5" w16cid:durableId="1965229575">
    <w:abstractNumId w:val="23"/>
  </w:num>
  <w:num w:numId="6" w16cid:durableId="1247347110">
    <w:abstractNumId w:val="6"/>
  </w:num>
  <w:num w:numId="7" w16cid:durableId="1310789037">
    <w:abstractNumId w:val="22"/>
  </w:num>
  <w:num w:numId="8" w16cid:durableId="375357206">
    <w:abstractNumId w:val="30"/>
  </w:num>
  <w:num w:numId="9" w16cid:durableId="1717316959">
    <w:abstractNumId w:val="20"/>
  </w:num>
  <w:num w:numId="10" w16cid:durableId="342822026">
    <w:abstractNumId w:val="3"/>
  </w:num>
  <w:num w:numId="11" w16cid:durableId="1437367908">
    <w:abstractNumId w:val="16"/>
  </w:num>
  <w:num w:numId="12" w16cid:durableId="610819411">
    <w:abstractNumId w:val="7"/>
  </w:num>
  <w:num w:numId="13" w16cid:durableId="2129816534">
    <w:abstractNumId w:val="1"/>
  </w:num>
  <w:num w:numId="14" w16cid:durableId="1944995474">
    <w:abstractNumId w:val="18"/>
  </w:num>
  <w:num w:numId="15" w16cid:durableId="1696537994">
    <w:abstractNumId w:val="17"/>
  </w:num>
  <w:num w:numId="16" w16cid:durableId="1407608478">
    <w:abstractNumId w:val="14"/>
  </w:num>
  <w:num w:numId="17" w16cid:durableId="363216963">
    <w:abstractNumId w:val="2"/>
  </w:num>
  <w:num w:numId="18" w16cid:durableId="1529217708">
    <w:abstractNumId w:val="31"/>
  </w:num>
  <w:num w:numId="19" w16cid:durableId="941494335">
    <w:abstractNumId w:val="25"/>
  </w:num>
  <w:num w:numId="20" w16cid:durableId="1042292217">
    <w:abstractNumId w:val="21"/>
  </w:num>
  <w:num w:numId="21" w16cid:durableId="751050817">
    <w:abstractNumId w:val="28"/>
  </w:num>
  <w:num w:numId="22" w16cid:durableId="1287814656">
    <w:abstractNumId w:val="12"/>
  </w:num>
  <w:num w:numId="23" w16cid:durableId="1256478574">
    <w:abstractNumId w:val="13"/>
  </w:num>
  <w:num w:numId="24" w16cid:durableId="723992985">
    <w:abstractNumId w:val="29"/>
  </w:num>
  <w:num w:numId="25" w16cid:durableId="611085229">
    <w:abstractNumId w:val="0"/>
  </w:num>
  <w:num w:numId="26" w16cid:durableId="454717577">
    <w:abstractNumId w:val="26"/>
  </w:num>
  <w:num w:numId="27" w16cid:durableId="873880399">
    <w:abstractNumId w:val="8"/>
  </w:num>
  <w:num w:numId="28" w16cid:durableId="1014575927">
    <w:abstractNumId w:val="24"/>
  </w:num>
  <w:num w:numId="29" w16cid:durableId="1902860298">
    <w:abstractNumId w:val="4"/>
  </w:num>
  <w:num w:numId="30" w16cid:durableId="1218665551">
    <w:abstractNumId w:val="11"/>
  </w:num>
  <w:num w:numId="31" w16cid:durableId="1938752141">
    <w:abstractNumId w:val="10"/>
  </w:num>
  <w:num w:numId="32" w16cid:durableId="5055632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01E"/>
    <w:rsid w:val="0000303E"/>
    <w:rsid w:val="00010A8D"/>
    <w:rsid w:val="0001466A"/>
    <w:rsid w:val="00022C32"/>
    <w:rsid w:val="000253CE"/>
    <w:rsid w:val="00040940"/>
    <w:rsid w:val="00044476"/>
    <w:rsid w:val="00054C87"/>
    <w:rsid w:val="0005653F"/>
    <w:rsid w:val="00067ED3"/>
    <w:rsid w:val="00072BE2"/>
    <w:rsid w:val="000817C0"/>
    <w:rsid w:val="0008262D"/>
    <w:rsid w:val="0009366B"/>
    <w:rsid w:val="00095307"/>
    <w:rsid w:val="000B084B"/>
    <w:rsid w:val="000B43C4"/>
    <w:rsid w:val="000C2077"/>
    <w:rsid w:val="000C22A6"/>
    <w:rsid w:val="000D6A4A"/>
    <w:rsid w:val="000D6F62"/>
    <w:rsid w:val="001000A6"/>
    <w:rsid w:val="00103BA3"/>
    <w:rsid w:val="00106885"/>
    <w:rsid w:val="001206A9"/>
    <w:rsid w:val="001216B8"/>
    <w:rsid w:val="00127889"/>
    <w:rsid w:val="001440F7"/>
    <w:rsid w:val="00144FE2"/>
    <w:rsid w:val="00170FC8"/>
    <w:rsid w:val="00173228"/>
    <w:rsid w:val="00186D67"/>
    <w:rsid w:val="00187835"/>
    <w:rsid w:val="00193A65"/>
    <w:rsid w:val="001940A5"/>
    <w:rsid w:val="001941BE"/>
    <w:rsid w:val="001A2906"/>
    <w:rsid w:val="001B00A9"/>
    <w:rsid w:val="001C0C4C"/>
    <w:rsid w:val="001C2FFD"/>
    <w:rsid w:val="001D030B"/>
    <w:rsid w:val="001D6334"/>
    <w:rsid w:val="001D74D3"/>
    <w:rsid w:val="001E56EA"/>
    <w:rsid w:val="001F2014"/>
    <w:rsid w:val="001F2C6E"/>
    <w:rsid w:val="001F2D47"/>
    <w:rsid w:val="001F2E48"/>
    <w:rsid w:val="001F3290"/>
    <w:rsid w:val="001F624F"/>
    <w:rsid w:val="001F643F"/>
    <w:rsid w:val="00212BDF"/>
    <w:rsid w:val="00214F0B"/>
    <w:rsid w:val="00217D74"/>
    <w:rsid w:val="002340FD"/>
    <w:rsid w:val="00245F07"/>
    <w:rsid w:val="00253F75"/>
    <w:rsid w:val="002604FD"/>
    <w:rsid w:val="00260B8D"/>
    <w:rsid w:val="002916D0"/>
    <w:rsid w:val="002A1E8C"/>
    <w:rsid w:val="002A1FE7"/>
    <w:rsid w:val="002A3722"/>
    <w:rsid w:val="002A5A72"/>
    <w:rsid w:val="002B0C5C"/>
    <w:rsid w:val="002B20BD"/>
    <w:rsid w:val="002B25CE"/>
    <w:rsid w:val="002C4001"/>
    <w:rsid w:val="002D0EF5"/>
    <w:rsid w:val="002E107C"/>
    <w:rsid w:val="002E3721"/>
    <w:rsid w:val="002E4F78"/>
    <w:rsid w:val="002F134A"/>
    <w:rsid w:val="002F3818"/>
    <w:rsid w:val="00301F69"/>
    <w:rsid w:val="0031383E"/>
    <w:rsid w:val="00321468"/>
    <w:rsid w:val="003224CD"/>
    <w:rsid w:val="00322861"/>
    <w:rsid w:val="003316D9"/>
    <w:rsid w:val="0033517E"/>
    <w:rsid w:val="00340A54"/>
    <w:rsid w:val="00343ACF"/>
    <w:rsid w:val="00345694"/>
    <w:rsid w:val="00345778"/>
    <w:rsid w:val="00347968"/>
    <w:rsid w:val="003652AD"/>
    <w:rsid w:val="00367294"/>
    <w:rsid w:val="0037781E"/>
    <w:rsid w:val="00381C40"/>
    <w:rsid w:val="003823FC"/>
    <w:rsid w:val="00387C3F"/>
    <w:rsid w:val="003A48DC"/>
    <w:rsid w:val="003A673D"/>
    <w:rsid w:val="003B387E"/>
    <w:rsid w:val="003B600F"/>
    <w:rsid w:val="003C26FB"/>
    <w:rsid w:val="003C718A"/>
    <w:rsid w:val="003D1294"/>
    <w:rsid w:val="003D2485"/>
    <w:rsid w:val="003E2917"/>
    <w:rsid w:val="003E65B5"/>
    <w:rsid w:val="003E6954"/>
    <w:rsid w:val="003F12DE"/>
    <w:rsid w:val="003F2C03"/>
    <w:rsid w:val="00403D1D"/>
    <w:rsid w:val="004041B1"/>
    <w:rsid w:val="0041169D"/>
    <w:rsid w:val="0041432F"/>
    <w:rsid w:val="00417B2A"/>
    <w:rsid w:val="00427065"/>
    <w:rsid w:val="004274F4"/>
    <w:rsid w:val="00432361"/>
    <w:rsid w:val="00436C4B"/>
    <w:rsid w:val="00446717"/>
    <w:rsid w:val="004613BE"/>
    <w:rsid w:val="004764FD"/>
    <w:rsid w:val="00482499"/>
    <w:rsid w:val="00485128"/>
    <w:rsid w:val="00485DE6"/>
    <w:rsid w:val="00487605"/>
    <w:rsid w:val="004945C8"/>
    <w:rsid w:val="004A0396"/>
    <w:rsid w:val="004A58B3"/>
    <w:rsid w:val="004B342A"/>
    <w:rsid w:val="004C38B2"/>
    <w:rsid w:val="004E0147"/>
    <w:rsid w:val="004E11D0"/>
    <w:rsid w:val="005145AA"/>
    <w:rsid w:val="00516B74"/>
    <w:rsid w:val="005227FF"/>
    <w:rsid w:val="00522AB3"/>
    <w:rsid w:val="00530D72"/>
    <w:rsid w:val="00531A27"/>
    <w:rsid w:val="0054298C"/>
    <w:rsid w:val="00542ECC"/>
    <w:rsid w:val="00551496"/>
    <w:rsid w:val="00553A9B"/>
    <w:rsid w:val="00560CF1"/>
    <w:rsid w:val="00562704"/>
    <w:rsid w:val="00566B58"/>
    <w:rsid w:val="0056746E"/>
    <w:rsid w:val="005714B5"/>
    <w:rsid w:val="00582B45"/>
    <w:rsid w:val="005A77F4"/>
    <w:rsid w:val="005C228A"/>
    <w:rsid w:val="005C7A98"/>
    <w:rsid w:val="005D3C5C"/>
    <w:rsid w:val="005E4121"/>
    <w:rsid w:val="005E504D"/>
    <w:rsid w:val="005E72C7"/>
    <w:rsid w:val="005F34CA"/>
    <w:rsid w:val="005F4713"/>
    <w:rsid w:val="005F6AFE"/>
    <w:rsid w:val="0060280E"/>
    <w:rsid w:val="00606ED3"/>
    <w:rsid w:val="006075AD"/>
    <w:rsid w:val="00614FDF"/>
    <w:rsid w:val="00621517"/>
    <w:rsid w:val="006246C1"/>
    <w:rsid w:val="00624C83"/>
    <w:rsid w:val="00645614"/>
    <w:rsid w:val="00650003"/>
    <w:rsid w:val="00655E62"/>
    <w:rsid w:val="00665B9A"/>
    <w:rsid w:val="0068338B"/>
    <w:rsid w:val="006A4C29"/>
    <w:rsid w:val="006A61B2"/>
    <w:rsid w:val="006B1BF0"/>
    <w:rsid w:val="006B2ED3"/>
    <w:rsid w:val="006B5AAC"/>
    <w:rsid w:val="006C0E84"/>
    <w:rsid w:val="006C0ED6"/>
    <w:rsid w:val="006D03A7"/>
    <w:rsid w:val="006D11CC"/>
    <w:rsid w:val="006D591D"/>
    <w:rsid w:val="006F4A5C"/>
    <w:rsid w:val="00710C3E"/>
    <w:rsid w:val="007124D0"/>
    <w:rsid w:val="00716F07"/>
    <w:rsid w:val="00733C09"/>
    <w:rsid w:val="00735D98"/>
    <w:rsid w:val="007364FE"/>
    <w:rsid w:val="007422FE"/>
    <w:rsid w:val="007431AC"/>
    <w:rsid w:val="007460A9"/>
    <w:rsid w:val="00761396"/>
    <w:rsid w:val="007659D9"/>
    <w:rsid w:val="00765D9F"/>
    <w:rsid w:val="00767867"/>
    <w:rsid w:val="007728B8"/>
    <w:rsid w:val="00773BA7"/>
    <w:rsid w:val="00775065"/>
    <w:rsid w:val="00787BDC"/>
    <w:rsid w:val="00787DE4"/>
    <w:rsid w:val="007C5284"/>
    <w:rsid w:val="007E1012"/>
    <w:rsid w:val="007E4A85"/>
    <w:rsid w:val="007F6137"/>
    <w:rsid w:val="00805BAA"/>
    <w:rsid w:val="0081578D"/>
    <w:rsid w:val="0081708E"/>
    <w:rsid w:val="00821E75"/>
    <w:rsid w:val="008322C9"/>
    <w:rsid w:val="00834865"/>
    <w:rsid w:val="00840CDC"/>
    <w:rsid w:val="008428D3"/>
    <w:rsid w:val="0084784C"/>
    <w:rsid w:val="008500CE"/>
    <w:rsid w:val="008577ED"/>
    <w:rsid w:val="00857DA6"/>
    <w:rsid w:val="00861CF4"/>
    <w:rsid w:val="00887C17"/>
    <w:rsid w:val="008B5892"/>
    <w:rsid w:val="008B7966"/>
    <w:rsid w:val="008C7ECD"/>
    <w:rsid w:val="008D3CA9"/>
    <w:rsid w:val="008D7CFD"/>
    <w:rsid w:val="008E2D1C"/>
    <w:rsid w:val="008F7A1F"/>
    <w:rsid w:val="009019CA"/>
    <w:rsid w:val="00901CA5"/>
    <w:rsid w:val="009045E9"/>
    <w:rsid w:val="00911967"/>
    <w:rsid w:val="0091475E"/>
    <w:rsid w:val="009219EE"/>
    <w:rsid w:val="00933D20"/>
    <w:rsid w:val="00934D53"/>
    <w:rsid w:val="00937817"/>
    <w:rsid w:val="00950E3A"/>
    <w:rsid w:val="00954B0F"/>
    <w:rsid w:val="00970AD3"/>
    <w:rsid w:val="0097582D"/>
    <w:rsid w:val="009766A9"/>
    <w:rsid w:val="00977FC5"/>
    <w:rsid w:val="00980EF9"/>
    <w:rsid w:val="0098688D"/>
    <w:rsid w:val="00987B1E"/>
    <w:rsid w:val="00995895"/>
    <w:rsid w:val="00997490"/>
    <w:rsid w:val="00997607"/>
    <w:rsid w:val="009A2521"/>
    <w:rsid w:val="009A3676"/>
    <w:rsid w:val="009A77C9"/>
    <w:rsid w:val="009C3B9A"/>
    <w:rsid w:val="009D022D"/>
    <w:rsid w:val="009D0E1C"/>
    <w:rsid w:val="009E4D72"/>
    <w:rsid w:val="009F2CEF"/>
    <w:rsid w:val="009F4261"/>
    <w:rsid w:val="009F4969"/>
    <w:rsid w:val="009F50C7"/>
    <w:rsid w:val="00A0224D"/>
    <w:rsid w:val="00A0572E"/>
    <w:rsid w:val="00A067C9"/>
    <w:rsid w:val="00A07C59"/>
    <w:rsid w:val="00A10FA5"/>
    <w:rsid w:val="00A11226"/>
    <w:rsid w:val="00A13EEB"/>
    <w:rsid w:val="00A25C94"/>
    <w:rsid w:val="00A3036E"/>
    <w:rsid w:val="00A316BF"/>
    <w:rsid w:val="00A67918"/>
    <w:rsid w:val="00A7158F"/>
    <w:rsid w:val="00A81E6E"/>
    <w:rsid w:val="00A833A1"/>
    <w:rsid w:val="00A9094A"/>
    <w:rsid w:val="00A93814"/>
    <w:rsid w:val="00A947C0"/>
    <w:rsid w:val="00AA1CBC"/>
    <w:rsid w:val="00AB5FB7"/>
    <w:rsid w:val="00AB6916"/>
    <w:rsid w:val="00AC701E"/>
    <w:rsid w:val="00AE3436"/>
    <w:rsid w:val="00AE6494"/>
    <w:rsid w:val="00AE7659"/>
    <w:rsid w:val="00AF10E4"/>
    <w:rsid w:val="00AF33F7"/>
    <w:rsid w:val="00AF733E"/>
    <w:rsid w:val="00B06E8F"/>
    <w:rsid w:val="00B07074"/>
    <w:rsid w:val="00B10571"/>
    <w:rsid w:val="00B17343"/>
    <w:rsid w:val="00B24B8F"/>
    <w:rsid w:val="00B274F7"/>
    <w:rsid w:val="00B329DD"/>
    <w:rsid w:val="00B33CB7"/>
    <w:rsid w:val="00B37C80"/>
    <w:rsid w:val="00B43976"/>
    <w:rsid w:val="00B43A67"/>
    <w:rsid w:val="00B4559C"/>
    <w:rsid w:val="00B45EC1"/>
    <w:rsid w:val="00B64287"/>
    <w:rsid w:val="00B750B6"/>
    <w:rsid w:val="00B968A7"/>
    <w:rsid w:val="00BA3BE8"/>
    <w:rsid w:val="00BB0E2D"/>
    <w:rsid w:val="00BB5CE3"/>
    <w:rsid w:val="00BC3C6B"/>
    <w:rsid w:val="00BD0AAB"/>
    <w:rsid w:val="00BF5092"/>
    <w:rsid w:val="00C2219B"/>
    <w:rsid w:val="00C2368F"/>
    <w:rsid w:val="00C27474"/>
    <w:rsid w:val="00C37694"/>
    <w:rsid w:val="00C42858"/>
    <w:rsid w:val="00C4426C"/>
    <w:rsid w:val="00C4528E"/>
    <w:rsid w:val="00C51539"/>
    <w:rsid w:val="00C53470"/>
    <w:rsid w:val="00C7360A"/>
    <w:rsid w:val="00C75E8F"/>
    <w:rsid w:val="00C82372"/>
    <w:rsid w:val="00C86511"/>
    <w:rsid w:val="00CB1130"/>
    <w:rsid w:val="00CB2B67"/>
    <w:rsid w:val="00CB3B53"/>
    <w:rsid w:val="00CB5864"/>
    <w:rsid w:val="00CB6E21"/>
    <w:rsid w:val="00CC10C1"/>
    <w:rsid w:val="00CC3F8D"/>
    <w:rsid w:val="00CD2653"/>
    <w:rsid w:val="00CD2D3C"/>
    <w:rsid w:val="00CD752B"/>
    <w:rsid w:val="00CD75CB"/>
    <w:rsid w:val="00CE1F86"/>
    <w:rsid w:val="00CE5CA4"/>
    <w:rsid w:val="00CE77AE"/>
    <w:rsid w:val="00D04BD6"/>
    <w:rsid w:val="00D31B8A"/>
    <w:rsid w:val="00D35B4A"/>
    <w:rsid w:val="00D45167"/>
    <w:rsid w:val="00D52386"/>
    <w:rsid w:val="00D54E62"/>
    <w:rsid w:val="00D5565E"/>
    <w:rsid w:val="00D6341D"/>
    <w:rsid w:val="00D719A7"/>
    <w:rsid w:val="00D74E85"/>
    <w:rsid w:val="00D755E1"/>
    <w:rsid w:val="00D756D3"/>
    <w:rsid w:val="00D80023"/>
    <w:rsid w:val="00D95052"/>
    <w:rsid w:val="00DA7D7C"/>
    <w:rsid w:val="00DB1CE8"/>
    <w:rsid w:val="00DB7722"/>
    <w:rsid w:val="00DC11AE"/>
    <w:rsid w:val="00DC281B"/>
    <w:rsid w:val="00DC31D3"/>
    <w:rsid w:val="00DD5393"/>
    <w:rsid w:val="00DD578F"/>
    <w:rsid w:val="00DE5D10"/>
    <w:rsid w:val="00DE7C1A"/>
    <w:rsid w:val="00DF30A2"/>
    <w:rsid w:val="00DF5539"/>
    <w:rsid w:val="00DF5C9E"/>
    <w:rsid w:val="00E107E3"/>
    <w:rsid w:val="00E226D0"/>
    <w:rsid w:val="00E2689B"/>
    <w:rsid w:val="00E2708D"/>
    <w:rsid w:val="00E32379"/>
    <w:rsid w:val="00E37775"/>
    <w:rsid w:val="00E37FA1"/>
    <w:rsid w:val="00E45BFD"/>
    <w:rsid w:val="00E47DCE"/>
    <w:rsid w:val="00E571A3"/>
    <w:rsid w:val="00E62121"/>
    <w:rsid w:val="00E6427F"/>
    <w:rsid w:val="00E71BD6"/>
    <w:rsid w:val="00E728A8"/>
    <w:rsid w:val="00E75E1C"/>
    <w:rsid w:val="00E77A6F"/>
    <w:rsid w:val="00E81DC8"/>
    <w:rsid w:val="00E84E5E"/>
    <w:rsid w:val="00E953A7"/>
    <w:rsid w:val="00EC0231"/>
    <w:rsid w:val="00ED47F0"/>
    <w:rsid w:val="00EE1763"/>
    <w:rsid w:val="00EE25DB"/>
    <w:rsid w:val="00EF14D0"/>
    <w:rsid w:val="00EF28F2"/>
    <w:rsid w:val="00EF3D8A"/>
    <w:rsid w:val="00EF7380"/>
    <w:rsid w:val="00F07600"/>
    <w:rsid w:val="00F137E9"/>
    <w:rsid w:val="00F175ED"/>
    <w:rsid w:val="00F31237"/>
    <w:rsid w:val="00F37709"/>
    <w:rsid w:val="00F54426"/>
    <w:rsid w:val="00F54D83"/>
    <w:rsid w:val="00F70FD5"/>
    <w:rsid w:val="00F73AA8"/>
    <w:rsid w:val="00F75747"/>
    <w:rsid w:val="00F82498"/>
    <w:rsid w:val="00F83C67"/>
    <w:rsid w:val="00F877B7"/>
    <w:rsid w:val="00FA0E57"/>
    <w:rsid w:val="00FA5C48"/>
    <w:rsid w:val="00FB3278"/>
    <w:rsid w:val="00FB40A0"/>
    <w:rsid w:val="00FC0657"/>
    <w:rsid w:val="00FD0800"/>
    <w:rsid w:val="00FD382B"/>
    <w:rsid w:val="00FE7F24"/>
    <w:rsid w:val="00FF0CB8"/>
    <w:rsid w:val="00FF2B56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08CBB0ED-47F8-4878-906D-883D7E8A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00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BF5092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BF5092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95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ivil.rights@doh.wa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doh.wa.gov/community-and-environment/food/local-food-safety-contacts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4863d-8cd6-4cd5-8e32-b9988c0a658a">7F5R2YH2KEY5-326233073-194</_dlc_DocId>
    <_dlc_DocIdUrl xmlns="6bb4863d-8cd6-4cd5-8e32-b9988c0a658a">
      <Url>https://stateofwa.sharepoint.com/sites/DOH-eph/oswp/LHS/food/_layouts/15/DocIdRedir.aspx?ID=7F5R2YH2KEY5-326233073-194</Url>
      <Description>7F5R2YH2KEY5-326233073-194</Description>
    </_dlc_DocIdUrl>
    <Language xmlns="f617a24d-b04c-4377-a28b-d12c39706545">Spanish</Language>
    <Publication xmlns="f617a24d-b04c-4377-a28b-d12c39706545">Employee Health</Publication>
    <Pub_x0023_ xmlns="f617a24d-b04c-4377-a28b-d12c39706545">333-295</Pub_x0023_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2B619C618AD4A96CE18A7ED69334D" ma:contentTypeVersion="5" ma:contentTypeDescription="Create a new document." ma:contentTypeScope="" ma:versionID="df3d5f5bca68f7a4c27ffb40214c3083">
  <xsd:schema xmlns:xsd="http://www.w3.org/2001/XMLSchema" xmlns:xs="http://www.w3.org/2001/XMLSchema" xmlns:p="http://schemas.microsoft.com/office/2006/metadata/properties" xmlns:ns2="6bb4863d-8cd6-4cd5-8e32-b9988c0a658a" xmlns:ns3="f617a24d-b04c-4377-a28b-d12c39706545" targetNamespace="http://schemas.microsoft.com/office/2006/metadata/properties" ma:root="true" ma:fieldsID="e598437c0ba0b8b26c798bb22e8cae93" ns2:_="" ns3:_="">
    <xsd:import namespace="6bb4863d-8cd6-4cd5-8e32-b9988c0a658a"/>
    <xsd:import namespace="f617a24d-b04c-4377-a28b-d12c397065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anguage" minOccurs="0"/>
                <xsd:element ref="ns3:MediaServiceMetadata" minOccurs="0"/>
                <xsd:element ref="ns3:MediaServiceFastMetadata" minOccurs="0"/>
                <xsd:element ref="ns3:Publication" minOccurs="0"/>
                <xsd:element ref="ns3:Pub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7a24d-b04c-4377-a28b-d12c39706545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format="Dropdown" ma:internalName="Languag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Publication" ma:index="14" nillable="true" ma:displayName="Publication" ma:description="Which publication is this?" ma:format="Dropdown" ma:internalName="Publication">
      <xsd:simpleType>
        <xsd:restriction base="dms:Text">
          <xsd:maxLength value="255"/>
        </xsd:restriction>
      </xsd:simpleType>
    </xsd:element>
    <xsd:element name="Pub_x0023_" ma:index="15" nillable="true" ma:displayName="Pub #" ma:format="Dropdown" ma:internalName="Pub_x002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840908-B6CE-4E32-8B71-4D9728B587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schemas.microsoft.com/office/infopath/2007/PartnerControls"/>
    <ds:schemaRef ds:uri="6bb4863d-8cd6-4cd5-8e32-b9988c0a658a"/>
    <ds:schemaRef ds:uri="f617a24d-b04c-4377-a28b-d12c39706545"/>
  </ds:schemaRefs>
</ds:datastoreItem>
</file>

<file path=customXml/itemProps3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BAF5949-C03D-4CDF-A2B8-C04546C75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4863d-8cd6-4cd5-8e32-b9988c0a658a"/>
    <ds:schemaRef ds:uri="f617a24d-b04c-4377-a28b-d12c39706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Toolkit: Employee Health</vt:lpstr>
    </vt:vector>
  </TitlesOfParts>
  <Company>Washington State Department of Health</Company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Toolkit: Employee Health</dc:title>
  <dc:subject/>
  <dc:creator>Washington State Department of Health</dc:creator>
  <cp:keywords/>
  <dc:description/>
  <cp:lastModifiedBy>Free, Cyndi  (DOH)</cp:lastModifiedBy>
  <cp:revision>15</cp:revision>
  <cp:lastPrinted>2022-10-17T19:05:00Z</cp:lastPrinted>
  <dcterms:created xsi:type="dcterms:W3CDTF">2022-04-26T21:31:00Z</dcterms:created>
  <dcterms:modified xsi:type="dcterms:W3CDTF">2023-02-28T20:01:00Z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1f4cc11d-e84f-4641-a85e-e433b89cb1b2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0x0101003F42B619C618AD4A96CE18A7ED69334D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2022-01-10T22:31:01Z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f1705be4-7519-4dbd-8b87-23abaa7a2017</vt:lpwstr>
  </property>
  <property fmtid="{D5CDD505-2E9C-101B-9397-08002B2CF9AE}" pid="12" name="MSIP_Label_1520fa42-cf58-4c22-8b93-58cf1d3bd1cb_ContentBits">
    <vt:lpwstr>0</vt:lpwstr>
  </property>
</Properties>
</file>