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2833" w14:textId="176F0177" w:rsidR="001F1640" w:rsidRDefault="007F33D6" w:rsidP="001F1640">
      <w:pPr>
        <w:jc w:val="center"/>
      </w:pPr>
      <w:r>
        <w:rPr>
          <w:noProof/>
        </w:rPr>
        <w:drawing>
          <wp:inline distT="0" distB="0" distL="0" distR="0" wp14:anchorId="55B9DFA7" wp14:editId="122E5B3E">
            <wp:extent cx="65722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p w14:paraId="7966E79B" w14:textId="77777777" w:rsidR="001F1640" w:rsidRDefault="001F1640" w:rsidP="001F1640">
      <w:pPr>
        <w:rPr>
          <w:sz w:val="14"/>
        </w:rPr>
      </w:pPr>
    </w:p>
    <w:p w14:paraId="7BD01AE8" w14:textId="77777777" w:rsidR="001F1640" w:rsidRPr="00861813" w:rsidRDefault="001F1640" w:rsidP="001F1640">
      <w:pPr>
        <w:jc w:val="center"/>
        <w:rPr>
          <w:b/>
          <w:color w:val="008000"/>
          <w:sz w:val="8"/>
        </w:rPr>
      </w:pPr>
      <w:r w:rsidRPr="00861813">
        <w:rPr>
          <w:b/>
          <w:color w:val="008000"/>
          <w:sz w:val="18"/>
        </w:rPr>
        <w:t xml:space="preserve">STATE OF </w:t>
      </w:r>
      <w:smartTag w:uri="urn:schemas-microsoft-com:office:smarttags" w:element="place">
        <w:smartTag w:uri="urn:schemas-microsoft-com:office:smarttags" w:element="State">
          <w:r w:rsidRPr="00861813">
            <w:rPr>
              <w:b/>
              <w:color w:val="008000"/>
              <w:sz w:val="18"/>
            </w:rPr>
            <w:t>WASHINGTON</w:t>
          </w:r>
        </w:smartTag>
      </w:smartTag>
    </w:p>
    <w:p w14:paraId="79A52698" w14:textId="77777777" w:rsidR="001F1640" w:rsidRDefault="001F1640" w:rsidP="001F1640">
      <w:pPr>
        <w:jc w:val="center"/>
        <w:rPr>
          <w:color w:val="008000"/>
          <w:sz w:val="8"/>
        </w:rPr>
      </w:pPr>
    </w:p>
    <w:p w14:paraId="4FC6A036" w14:textId="77777777" w:rsidR="001F1640" w:rsidRDefault="001F1640" w:rsidP="001F1640">
      <w:pPr>
        <w:jc w:val="center"/>
        <w:rPr>
          <w:color w:val="008000"/>
          <w:sz w:val="28"/>
        </w:rPr>
      </w:pPr>
      <w:r>
        <w:rPr>
          <w:color w:val="008000"/>
          <w:sz w:val="28"/>
        </w:rPr>
        <w:t>DEPARTMENT OF HEALTH</w:t>
      </w:r>
    </w:p>
    <w:p w14:paraId="11FD0F5D" w14:textId="77777777" w:rsidR="001F1640" w:rsidRPr="00861813" w:rsidRDefault="001F1640" w:rsidP="001F1640">
      <w:pPr>
        <w:jc w:val="center"/>
        <w:rPr>
          <w:color w:val="008000"/>
          <w:sz w:val="6"/>
          <w:szCs w:val="6"/>
        </w:rPr>
      </w:pPr>
    </w:p>
    <w:p w14:paraId="34430ACC" w14:textId="77777777" w:rsidR="001F1640" w:rsidRPr="00861813" w:rsidRDefault="001F1640" w:rsidP="001F1640">
      <w:pPr>
        <w:jc w:val="center"/>
        <w:rPr>
          <w:caps/>
          <w:color w:val="008000"/>
          <w:sz w:val="20"/>
        </w:rPr>
      </w:pPr>
      <w:r w:rsidRPr="00861813">
        <w:rPr>
          <w:caps/>
          <w:color w:val="008000"/>
          <w:sz w:val="20"/>
        </w:rPr>
        <w:t>Office of Newborn Screening</w:t>
      </w:r>
    </w:p>
    <w:p w14:paraId="0B020DCD" w14:textId="77777777" w:rsidR="001F1640" w:rsidRPr="00861813" w:rsidRDefault="001F1640" w:rsidP="001F1640">
      <w:pPr>
        <w:jc w:val="center"/>
        <w:rPr>
          <w:caps/>
          <w:color w:val="008000"/>
          <w:sz w:val="6"/>
          <w:szCs w:val="6"/>
        </w:rPr>
      </w:pPr>
    </w:p>
    <w:p w14:paraId="68D83535" w14:textId="77777777" w:rsidR="001F1640" w:rsidRPr="00861813" w:rsidRDefault="001F1640" w:rsidP="001F1640">
      <w:pPr>
        <w:jc w:val="center"/>
        <w:rPr>
          <w:color w:val="008000"/>
          <w:sz w:val="20"/>
        </w:rPr>
      </w:pPr>
      <w:smartTag w:uri="urn:schemas-microsoft-com:office:smarttags" w:element="Street">
        <w:smartTag w:uri="urn:schemas-microsoft-com:office:smarttags" w:element="address">
          <w:r w:rsidRPr="00861813">
            <w:rPr>
              <w:color w:val="008000"/>
              <w:sz w:val="20"/>
            </w:rPr>
            <w:t>1610 N.E. 150</w:t>
          </w:r>
          <w:r w:rsidRPr="00861813">
            <w:rPr>
              <w:color w:val="008000"/>
              <w:sz w:val="20"/>
              <w:vertAlign w:val="superscript"/>
            </w:rPr>
            <w:t>th</w:t>
          </w:r>
          <w:r w:rsidRPr="00861813">
            <w:rPr>
              <w:color w:val="008000"/>
              <w:sz w:val="20"/>
            </w:rPr>
            <w:t xml:space="preserve"> Street</w:t>
          </w:r>
        </w:smartTag>
      </w:smartTag>
      <w:r w:rsidRPr="00861813">
        <w:rPr>
          <w:color w:val="008000"/>
          <w:sz w:val="20"/>
        </w:rPr>
        <w:t xml:space="preserve"> • </w:t>
      </w:r>
      <w:smartTag w:uri="urn:schemas-microsoft-com:office:smarttags" w:element="place">
        <w:smartTag w:uri="urn:schemas-microsoft-com:office:smarttags" w:element="City">
          <w:r w:rsidRPr="00861813">
            <w:rPr>
              <w:color w:val="008000"/>
              <w:sz w:val="20"/>
            </w:rPr>
            <w:t>Shoreline</w:t>
          </w:r>
        </w:smartTag>
        <w:r w:rsidRPr="00861813">
          <w:rPr>
            <w:color w:val="008000"/>
            <w:sz w:val="20"/>
          </w:rPr>
          <w:t xml:space="preserve">, </w:t>
        </w:r>
        <w:smartTag w:uri="urn:schemas-microsoft-com:office:smarttags" w:element="State">
          <w:r w:rsidRPr="00861813">
            <w:rPr>
              <w:color w:val="008000"/>
              <w:sz w:val="20"/>
            </w:rPr>
            <w:t>WA</w:t>
          </w:r>
        </w:smartTag>
        <w:r w:rsidRPr="00861813">
          <w:rPr>
            <w:color w:val="008000"/>
            <w:sz w:val="20"/>
          </w:rPr>
          <w:t xml:space="preserve"> </w:t>
        </w:r>
        <w:smartTag w:uri="urn:schemas-microsoft-com:office:smarttags" w:element="PostalCode">
          <w:r w:rsidRPr="00861813">
            <w:rPr>
              <w:color w:val="008000"/>
              <w:sz w:val="20"/>
            </w:rPr>
            <w:t>98155-9701</w:t>
          </w:r>
        </w:smartTag>
      </w:smartTag>
    </w:p>
    <w:p w14:paraId="497E13E3" w14:textId="77777777" w:rsidR="001F1640" w:rsidRPr="00861813" w:rsidRDefault="004371A3" w:rsidP="001F1640">
      <w:pPr>
        <w:jc w:val="center"/>
        <w:rPr>
          <w:color w:val="008000"/>
        </w:rPr>
      </w:pPr>
      <w:hyperlink r:id="rId8" w:history="1">
        <w:r w:rsidR="001F1640" w:rsidRPr="00861813">
          <w:rPr>
            <w:rStyle w:val="Hyperlink"/>
            <w:color w:val="008000"/>
            <w:sz w:val="20"/>
          </w:rPr>
          <w:t>www.doh.wa.gov/nbs</w:t>
        </w:r>
      </w:hyperlink>
      <w:r w:rsidR="001F1640" w:rsidRPr="00861813">
        <w:rPr>
          <w:color w:val="008000"/>
          <w:sz w:val="20"/>
        </w:rPr>
        <w:t xml:space="preserve"> • Phone (206) 418-5410 • Toll Free 1-</w:t>
      </w:r>
      <w:r w:rsidR="000A0BCC">
        <w:rPr>
          <w:color w:val="008000"/>
          <w:sz w:val="20"/>
        </w:rPr>
        <w:t>866-660-9050 • Fax (206) 363-1610</w:t>
      </w:r>
    </w:p>
    <w:p w14:paraId="04CDB8F2" w14:textId="77777777" w:rsidR="001F1640" w:rsidRDefault="001F1640" w:rsidP="001F1640">
      <w:pPr>
        <w:tabs>
          <w:tab w:val="left" w:pos="1080"/>
          <w:tab w:val="left" w:pos="5040"/>
        </w:tabs>
        <w:rPr>
          <w:color w:val="000000"/>
        </w:rPr>
      </w:pPr>
    </w:p>
    <w:p w14:paraId="2DDECD28" w14:textId="5A9233D0" w:rsidR="00F3247A" w:rsidRDefault="00F3247A"/>
    <w:p w14:paraId="2BDBC6A8" w14:textId="1E86D2ED" w:rsidR="00D84266" w:rsidRPr="00493C3C" w:rsidRDefault="00F3247A" w:rsidP="00FB0016">
      <w:pPr>
        <w:tabs>
          <w:tab w:val="left" w:pos="900"/>
          <w:tab w:val="left" w:pos="5040"/>
        </w:tabs>
        <w:rPr>
          <w:color w:val="FF0000"/>
        </w:rPr>
      </w:pPr>
      <w:r>
        <w:rPr>
          <w:color w:val="000000"/>
        </w:rPr>
        <w:t>TO:</w:t>
      </w:r>
      <w:r>
        <w:rPr>
          <w:color w:val="000000"/>
        </w:rPr>
        <w:tab/>
      </w:r>
      <w:r w:rsidR="00FB0016">
        <w:rPr>
          <w:color w:val="000000"/>
        </w:rPr>
        <w:t>Parent/Legal Guardian</w:t>
      </w:r>
    </w:p>
    <w:p w14:paraId="2960D361" w14:textId="77777777" w:rsidR="00F3247A" w:rsidRDefault="00F3247A">
      <w:pPr>
        <w:tabs>
          <w:tab w:val="left" w:pos="900"/>
          <w:tab w:val="left" w:pos="5040"/>
        </w:tabs>
        <w:rPr>
          <w:color w:val="000000"/>
        </w:rPr>
      </w:pPr>
    </w:p>
    <w:p w14:paraId="47552824" w14:textId="77777777" w:rsidR="00FB0016" w:rsidRDefault="00F3247A" w:rsidP="00C733CB">
      <w:pPr>
        <w:tabs>
          <w:tab w:val="left" w:pos="900"/>
          <w:tab w:val="left" w:pos="5040"/>
        </w:tabs>
        <w:rPr>
          <w:color w:val="000000"/>
        </w:rPr>
      </w:pPr>
      <w:r>
        <w:rPr>
          <w:color w:val="000000"/>
        </w:rPr>
        <w:t>FROM:</w:t>
      </w:r>
      <w:r>
        <w:rPr>
          <w:color w:val="000000"/>
        </w:rPr>
        <w:tab/>
      </w:r>
      <w:r w:rsidR="00C733CB" w:rsidRPr="00C733CB">
        <w:rPr>
          <w:color w:val="000000"/>
        </w:rPr>
        <w:t xml:space="preserve">John D. Thompson, </w:t>
      </w:r>
      <w:r w:rsidR="00FB0016">
        <w:rPr>
          <w:color w:val="000000"/>
        </w:rPr>
        <w:t>D</w:t>
      </w:r>
      <w:r w:rsidR="00C733CB" w:rsidRPr="00C733CB">
        <w:rPr>
          <w:color w:val="000000"/>
        </w:rPr>
        <w:t xml:space="preserve">irector </w:t>
      </w:r>
    </w:p>
    <w:p w14:paraId="682B8DD6" w14:textId="053D7220" w:rsidR="00F3247A" w:rsidRDefault="00FB0016" w:rsidP="00C733CB">
      <w:pPr>
        <w:tabs>
          <w:tab w:val="left" w:pos="900"/>
          <w:tab w:val="left" w:pos="5040"/>
        </w:tabs>
        <w:rPr>
          <w:color w:val="000000"/>
        </w:rPr>
      </w:pPr>
      <w:r>
        <w:rPr>
          <w:color w:val="000000"/>
        </w:rPr>
        <w:tab/>
        <w:t xml:space="preserve">Washington State </w:t>
      </w:r>
      <w:r w:rsidR="00C733CB" w:rsidRPr="00C733CB">
        <w:rPr>
          <w:color w:val="000000"/>
        </w:rPr>
        <w:t>Newborn Screening Program</w:t>
      </w:r>
    </w:p>
    <w:p w14:paraId="69ED3152" w14:textId="77777777" w:rsidR="00C733CB" w:rsidRDefault="00C733CB" w:rsidP="00C733CB">
      <w:pPr>
        <w:tabs>
          <w:tab w:val="left" w:pos="900"/>
          <w:tab w:val="left" w:pos="5040"/>
        </w:tabs>
        <w:rPr>
          <w:color w:val="000000"/>
        </w:rPr>
      </w:pPr>
    </w:p>
    <w:p w14:paraId="4B89FAD1" w14:textId="77777777" w:rsidR="00F3247A" w:rsidRDefault="00F3247A">
      <w:pPr>
        <w:jc w:val="both"/>
        <w:rPr>
          <w:color w:val="000000"/>
        </w:rPr>
      </w:pPr>
      <w:r>
        <w:rPr>
          <w:color w:val="000000"/>
        </w:rPr>
        <w:t>RE:</w:t>
      </w:r>
      <w:r>
        <w:rPr>
          <w:color w:val="000000"/>
        </w:rPr>
        <w:tab/>
        <w:t xml:space="preserve">   Request to Destroy Residual Newborn Screening Specimen</w:t>
      </w:r>
    </w:p>
    <w:p w14:paraId="07681093" w14:textId="77777777" w:rsidR="00F3247A" w:rsidRDefault="00F3247A">
      <w:pPr>
        <w:jc w:val="both"/>
        <w:rPr>
          <w:color w:val="000000"/>
        </w:rPr>
      </w:pPr>
    </w:p>
    <w:p w14:paraId="3E50996A" w14:textId="77777777" w:rsidR="001F1640" w:rsidRDefault="001F1640">
      <w:pPr>
        <w:jc w:val="both"/>
        <w:rPr>
          <w:color w:val="000000"/>
        </w:rPr>
      </w:pPr>
    </w:p>
    <w:p w14:paraId="351A5252" w14:textId="7B73408D" w:rsidR="00F3247A" w:rsidRDefault="00F3247A" w:rsidP="00FB0016">
      <w:pPr>
        <w:rPr>
          <w:color w:val="000000"/>
        </w:rPr>
      </w:pPr>
      <w:r>
        <w:rPr>
          <w:color w:val="000000"/>
        </w:rPr>
        <w:t xml:space="preserve">This information is provided </w:t>
      </w:r>
      <w:r w:rsidR="005B063C">
        <w:rPr>
          <w:color w:val="000000"/>
        </w:rPr>
        <w:t>to guide</w:t>
      </w:r>
      <w:r>
        <w:rPr>
          <w:color w:val="000000"/>
        </w:rPr>
        <w:t xml:space="preserve"> your request for destruction of residual dried blood specimens currently stored at the Washington State Newborn Screening Laboratory.  We will honor such requests when made by a parent or legal guardian of a minor patient or the patient, if over 18 years of age.   </w:t>
      </w:r>
      <w:r>
        <w:rPr>
          <w:b/>
          <w:bCs/>
          <w:color w:val="000000"/>
        </w:rPr>
        <w:t>Upon  receipt of a completed copy of the enclosed request form and a photocopy (certified copy is not necessary) of the patient’s birth certificate</w:t>
      </w:r>
      <w:r>
        <w:rPr>
          <w:color w:val="000000"/>
        </w:rPr>
        <w:t>, the Office of Newborn Screening will make a good faith effort to locate all specimens related to the patient within 60 days.  For each specimen located we will:</w:t>
      </w:r>
    </w:p>
    <w:p w14:paraId="4DD4F352" w14:textId="77777777" w:rsidR="00F3247A" w:rsidRDefault="00F3247A" w:rsidP="00FB0016">
      <w:pPr>
        <w:rPr>
          <w:color w:val="000000"/>
        </w:rPr>
      </w:pPr>
    </w:p>
    <w:p w14:paraId="7D878154" w14:textId="45BB6F0C" w:rsidR="00F3247A" w:rsidRDefault="00F3247A" w:rsidP="00FB0016">
      <w:pPr>
        <w:numPr>
          <w:ilvl w:val="0"/>
          <w:numId w:val="1"/>
        </w:numPr>
        <w:rPr>
          <w:color w:val="auto"/>
        </w:rPr>
      </w:pPr>
      <w:r>
        <w:rPr>
          <w:color w:val="auto"/>
        </w:rPr>
        <w:t>Photocopy the front and back of the blood spots.</w:t>
      </w:r>
    </w:p>
    <w:p w14:paraId="52796CF9" w14:textId="77777777" w:rsidR="00F3247A" w:rsidRDefault="00F3247A" w:rsidP="00FB0016">
      <w:pPr>
        <w:numPr>
          <w:ilvl w:val="0"/>
          <w:numId w:val="1"/>
        </w:numPr>
        <w:rPr>
          <w:color w:val="auto"/>
        </w:rPr>
      </w:pPr>
      <w:r>
        <w:rPr>
          <w:color w:val="auto"/>
        </w:rPr>
        <w:t>Separate the filter paper containing blood spots from the specimen card.</w:t>
      </w:r>
    </w:p>
    <w:p w14:paraId="1756773C" w14:textId="77777777" w:rsidR="00F3247A" w:rsidRDefault="00F3247A" w:rsidP="00FB0016">
      <w:pPr>
        <w:numPr>
          <w:ilvl w:val="0"/>
          <w:numId w:val="1"/>
        </w:numPr>
        <w:rPr>
          <w:color w:val="auto"/>
        </w:rPr>
      </w:pPr>
      <w:r>
        <w:rPr>
          <w:color w:val="auto"/>
        </w:rPr>
        <w:t>Destroy the filter paper and blood spots.</w:t>
      </w:r>
    </w:p>
    <w:p w14:paraId="6B28E60D" w14:textId="77777777" w:rsidR="00F3247A" w:rsidRDefault="00F3247A" w:rsidP="00FB0016">
      <w:pPr>
        <w:numPr>
          <w:ilvl w:val="0"/>
          <w:numId w:val="1"/>
        </w:numPr>
        <w:rPr>
          <w:color w:val="auto"/>
        </w:rPr>
      </w:pPr>
      <w:r>
        <w:rPr>
          <w:color w:val="auto"/>
        </w:rPr>
        <w:t>Notify you of all specimens located and destroyed, and the date destroyed.</w:t>
      </w:r>
    </w:p>
    <w:p w14:paraId="1B0E75D7" w14:textId="3E3D7FEB" w:rsidR="00F3247A" w:rsidRDefault="00F3247A" w:rsidP="00FB0016">
      <w:pPr>
        <w:numPr>
          <w:ilvl w:val="0"/>
          <w:numId w:val="1"/>
        </w:numPr>
        <w:rPr>
          <w:color w:val="000000"/>
        </w:rPr>
      </w:pPr>
      <w:r>
        <w:rPr>
          <w:color w:val="auto"/>
        </w:rPr>
        <w:t xml:space="preserve">File the specimen card with the photocopy of the blood spots, your original written </w:t>
      </w:r>
      <w:r w:rsidR="004371A3">
        <w:rPr>
          <w:color w:val="auto"/>
        </w:rPr>
        <w:t>request,</w:t>
      </w:r>
      <w:r>
        <w:rPr>
          <w:color w:val="auto"/>
        </w:rPr>
        <w:t xml:space="preserve"> </w:t>
      </w:r>
      <w:r w:rsidR="004371A3">
        <w:rPr>
          <w:color w:val="auto"/>
        </w:rPr>
        <w:t>and</w:t>
      </w:r>
      <w:r>
        <w:rPr>
          <w:color w:val="auto"/>
        </w:rPr>
        <w:t xml:space="preserve"> a copy of our notification to you of our action.</w:t>
      </w:r>
    </w:p>
    <w:p w14:paraId="14CB68FD" w14:textId="77777777" w:rsidR="00F3247A" w:rsidRDefault="00F3247A" w:rsidP="00FB0016">
      <w:pPr>
        <w:ind w:left="360"/>
        <w:rPr>
          <w:color w:val="000000"/>
        </w:rPr>
      </w:pPr>
    </w:p>
    <w:p w14:paraId="5A876802" w14:textId="0E786795" w:rsidR="00F3247A" w:rsidRDefault="00F3247A" w:rsidP="00FB0016">
      <w:pPr>
        <w:pStyle w:val="BodyText"/>
      </w:pPr>
      <w:r>
        <w:t xml:space="preserve">Enclosed is a copy of Section 246-650-050 Washington </w:t>
      </w:r>
      <w:r w:rsidR="00B66084">
        <w:t>Administrative</w:t>
      </w:r>
      <w:r>
        <w:t xml:space="preserve"> Code (WAC) related to this issue.</w:t>
      </w:r>
    </w:p>
    <w:p w14:paraId="17ADF41D" w14:textId="77777777" w:rsidR="00F3247A" w:rsidRDefault="00F3247A" w:rsidP="00FB0016">
      <w:pPr>
        <w:pStyle w:val="BodyText"/>
      </w:pPr>
    </w:p>
    <w:p w14:paraId="077AB8C8" w14:textId="77777777" w:rsidR="00F3247A" w:rsidRDefault="00F3247A" w:rsidP="00FB0016">
      <w:pPr>
        <w:pStyle w:val="BodyText"/>
      </w:pPr>
      <w:r>
        <w:t xml:space="preserve">If you have questions or require additional information, please feel free to contact me at (206) </w:t>
      </w:r>
      <w:r w:rsidR="009A50F2">
        <w:t>418-5470</w:t>
      </w:r>
    </w:p>
    <w:p w14:paraId="0A0F85A2" w14:textId="77777777" w:rsidR="00F3247A" w:rsidRDefault="00F3247A">
      <w:pPr>
        <w:rPr>
          <w:color w:val="000000"/>
        </w:rPr>
      </w:pPr>
    </w:p>
    <w:p w14:paraId="10865B71" w14:textId="77777777" w:rsidR="00F3247A" w:rsidRDefault="00F3247A">
      <w:pPr>
        <w:rPr>
          <w:color w:val="000000"/>
        </w:rPr>
      </w:pPr>
    </w:p>
    <w:p w14:paraId="0D6EAB63" w14:textId="77777777" w:rsidR="001F1640" w:rsidRDefault="001F1640" w:rsidP="001F1640">
      <w:pPr>
        <w:pStyle w:val="Heading3"/>
        <w:rPr>
          <w:sz w:val="36"/>
        </w:rPr>
      </w:pPr>
      <w:r>
        <w:rPr>
          <w:sz w:val="36"/>
        </w:rPr>
        <w:br w:type="page"/>
      </w:r>
    </w:p>
    <w:p w14:paraId="69B1A451" w14:textId="77777777" w:rsidR="001F1640" w:rsidRDefault="001F1640" w:rsidP="001F1640">
      <w:pPr>
        <w:pStyle w:val="Heading3"/>
        <w:rPr>
          <w:sz w:val="36"/>
        </w:rPr>
      </w:pPr>
    </w:p>
    <w:p w14:paraId="5EF9AFD5" w14:textId="77777777" w:rsidR="00F3247A" w:rsidRDefault="00F3247A" w:rsidP="001F1640">
      <w:pPr>
        <w:pStyle w:val="Heading3"/>
        <w:rPr>
          <w:sz w:val="36"/>
        </w:rPr>
      </w:pPr>
      <w:r>
        <w:rPr>
          <w:sz w:val="36"/>
        </w:rPr>
        <w:t>Request to Destroy Residual Newborn Screening Specimens</w:t>
      </w:r>
    </w:p>
    <w:p w14:paraId="2BDB7A9D" w14:textId="77777777" w:rsidR="00F3247A" w:rsidRDefault="00F3247A"/>
    <w:p w14:paraId="1DFB92A8" w14:textId="77777777" w:rsidR="001F1640" w:rsidRDefault="001F1640"/>
    <w:p w14:paraId="573604A8" w14:textId="77777777" w:rsidR="001F1640" w:rsidRDefault="001F1640"/>
    <w:p w14:paraId="4E5D81C3" w14:textId="77777777" w:rsidR="00F3247A" w:rsidRDefault="00F3247A">
      <w:pPr>
        <w:rPr>
          <w:color w:val="000000"/>
        </w:rPr>
      </w:pPr>
    </w:p>
    <w:p w14:paraId="744802C8" w14:textId="77777777" w:rsidR="00F3247A" w:rsidRDefault="00F3247A">
      <w:pPr>
        <w:rPr>
          <w:color w:val="000000"/>
          <w:sz w:val="28"/>
        </w:rPr>
      </w:pPr>
      <w:r>
        <w:rPr>
          <w:color w:val="000000"/>
          <w:sz w:val="28"/>
        </w:rPr>
        <w:t>Patient’s Name ____________________________________________________________</w:t>
      </w:r>
    </w:p>
    <w:p w14:paraId="099FB6E9" w14:textId="77777777" w:rsidR="00F3247A" w:rsidRDefault="00F3247A">
      <w:pPr>
        <w:rPr>
          <w:color w:val="000000"/>
          <w:sz w:val="28"/>
        </w:rPr>
      </w:pPr>
    </w:p>
    <w:p w14:paraId="4F38ACAF" w14:textId="77777777" w:rsidR="00F3247A" w:rsidRDefault="00F3247A">
      <w:pPr>
        <w:rPr>
          <w:color w:val="000000"/>
          <w:sz w:val="28"/>
        </w:rPr>
      </w:pPr>
    </w:p>
    <w:p w14:paraId="4C459D93" w14:textId="77777777" w:rsidR="00F3247A" w:rsidRDefault="00F3247A">
      <w:pPr>
        <w:tabs>
          <w:tab w:val="left" w:pos="3017"/>
        </w:tabs>
        <w:rPr>
          <w:color w:val="000000"/>
          <w:sz w:val="28"/>
        </w:rPr>
      </w:pPr>
      <w:r>
        <w:rPr>
          <w:color w:val="000000"/>
          <w:sz w:val="28"/>
        </w:rPr>
        <w:t>Patient’s Date of Birth ______________________________________________________</w:t>
      </w:r>
    </w:p>
    <w:p w14:paraId="25BAEEBD" w14:textId="77777777" w:rsidR="00F3247A" w:rsidRDefault="00F3247A">
      <w:pPr>
        <w:rPr>
          <w:color w:val="000000"/>
          <w:sz w:val="28"/>
        </w:rPr>
      </w:pPr>
    </w:p>
    <w:p w14:paraId="0F659670" w14:textId="77777777" w:rsidR="00F3247A" w:rsidRDefault="00F3247A">
      <w:pPr>
        <w:rPr>
          <w:color w:val="000000"/>
          <w:sz w:val="28"/>
        </w:rPr>
      </w:pPr>
      <w:r>
        <w:rPr>
          <w:color w:val="000000"/>
          <w:sz w:val="28"/>
        </w:rPr>
        <w:t>Your Name _______________________________________________________________</w:t>
      </w:r>
    </w:p>
    <w:p w14:paraId="47490EFE" w14:textId="77777777" w:rsidR="00F3247A" w:rsidRDefault="00F3247A">
      <w:pPr>
        <w:rPr>
          <w:color w:val="000000"/>
          <w:sz w:val="28"/>
        </w:rPr>
      </w:pPr>
    </w:p>
    <w:p w14:paraId="64E168C0" w14:textId="444BE7B4" w:rsidR="005B063C" w:rsidRDefault="005B063C" w:rsidP="005B063C">
      <w:pPr>
        <w:rPr>
          <w:color w:val="000000"/>
          <w:sz w:val="28"/>
        </w:rPr>
      </w:pPr>
      <w:r>
        <w:rPr>
          <w:color w:val="000000"/>
          <w:sz w:val="28"/>
        </w:rPr>
        <w:t>Your Phone Number ________________________________________________________</w:t>
      </w:r>
    </w:p>
    <w:p w14:paraId="58D10AFA" w14:textId="77777777" w:rsidR="00F3247A" w:rsidRDefault="00F3247A">
      <w:pPr>
        <w:rPr>
          <w:color w:val="000000"/>
          <w:sz w:val="28"/>
        </w:rPr>
      </w:pPr>
    </w:p>
    <w:p w14:paraId="669EF774" w14:textId="77777777" w:rsidR="00F3247A" w:rsidRDefault="00F3247A">
      <w:pPr>
        <w:rPr>
          <w:color w:val="000000"/>
          <w:sz w:val="28"/>
        </w:rPr>
      </w:pPr>
      <w:r>
        <w:rPr>
          <w:color w:val="000000"/>
          <w:sz w:val="28"/>
        </w:rPr>
        <w:t>Your Current Mailing Address:</w:t>
      </w:r>
    </w:p>
    <w:p w14:paraId="7B8806C9" w14:textId="77777777" w:rsidR="00F3247A" w:rsidRDefault="00F3247A">
      <w:pPr>
        <w:rPr>
          <w:color w:val="000000"/>
          <w:sz w:val="28"/>
        </w:rPr>
      </w:pPr>
      <w:r>
        <w:rPr>
          <w:color w:val="000000"/>
          <w:sz w:val="28"/>
        </w:rPr>
        <w:t>Street</w:t>
      </w:r>
      <w:r>
        <w:rPr>
          <w:color w:val="000000"/>
          <w:sz w:val="28"/>
        </w:rPr>
        <w:tab/>
      </w:r>
      <w:r>
        <w:rPr>
          <w:color w:val="000000"/>
          <w:sz w:val="28"/>
        </w:rPr>
        <w:tab/>
      </w:r>
      <w:r>
        <w:rPr>
          <w:color w:val="000000"/>
          <w:sz w:val="28"/>
        </w:rPr>
        <w:tab/>
      </w:r>
      <w:r>
        <w:rPr>
          <w:color w:val="000000"/>
          <w:sz w:val="28"/>
        </w:rPr>
        <w:tab/>
        <w:t>____________________________________________________</w:t>
      </w:r>
    </w:p>
    <w:p w14:paraId="2C795192" w14:textId="77777777" w:rsidR="00F3247A" w:rsidRDefault="00F3247A">
      <w:pPr>
        <w:rPr>
          <w:color w:val="000000"/>
          <w:sz w:val="28"/>
        </w:rPr>
      </w:pPr>
      <w:r>
        <w:rPr>
          <w:color w:val="000000"/>
          <w:sz w:val="28"/>
        </w:rPr>
        <w:t>City, State, Zip Code</w:t>
      </w:r>
      <w:r>
        <w:rPr>
          <w:color w:val="000000"/>
          <w:sz w:val="28"/>
        </w:rPr>
        <w:tab/>
        <w:t>____________________________________________________</w:t>
      </w:r>
    </w:p>
    <w:p w14:paraId="453B0DF4" w14:textId="77777777" w:rsidR="00F3247A" w:rsidRDefault="00F3247A">
      <w:pPr>
        <w:rPr>
          <w:color w:val="000000"/>
          <w:sz w:val="28"/>
        </w:rPr>
      </w:pPr>
    </w:p>
    <w:p w14:paraId="05932129" w14:textId="77777777" w:rsidR="00F3247A" w:rsidRDefault="00F3247A">
      <w:pPr>
        <w:rPr>
          <w:color w:val="000000"/>
          <w:sz w:val="28"/>
        </w:rPr>
      </w:pPr>
      <w:r>
        <w:rPr>
          <w:color w:val="000000"/>
          <w:sz w:val="28"/>
        </w:rPr>
        <w:t xml:space="preserve">Your Relationship </w:t>
      </w:r>
      <w:r w:rsidR="000A0BCC">
        <w:rPr>
          <w:color w:val="000000"/>
          <w:sz w:val="28"/>
        </w:rPr>
        <w:t>to Patient</w:t>
      </w:r>
      <w:r>
        <w:rPr>
          <w:color w:val="000000"/>
          <w:sz w:val="28"/>
        </w:rPr>
        <w:t xml:space="preserve">_________________________________________________ </w:t>
      </w:r>
    </w:p>
    <w:p w14:paraId="786BDB5D" w14:textId="77777777" w:rsidR="00F3247A" w:rsidRDefault="00F3247A"/>
    <w:p w14:paraId="5CCB64D6" w14:textId="3AF7B48F" w:rsidR="00F3247A" w:rsidRDefault="007F33D6">
      <w:pPr>
        <w:pStyle w:val="BodyText2"/>
      </w:pPr>
      <w:r>
        <w:rPr>
          <w:noProof/>
          <w:sz w:val="20"/>
        </w:rPr>
        <mc:AlternateContent>
          <mc:Choice Requires="wps">
            <w:drawing>
              <wp:anchor distT="0" distB="0" distL="114300" distR="114300" simplePos="0" relativeHeight="251657728" behindDoc="0" locked="0" layoutInCell="1" allowOverlap="1" wp14:anchorId="36648AE3" wp14:editId="63A1383F">
                <wp:simplePos x="0" y="0"/>
                <wp:positionH relativeFrom="column">
                  <wp:posOffset>0</wp:posOffset>
                </wp:positionH>
                <wp:positionV relativeFrom="paragraph">
                  <wp:posOffset>529590</wp:posOffset>
                </wp:positionV>
                <wp:extent cx="6566535" cy="1600200"/>
                <wp:effectExtent l="0" t="0" r="0" b="0"/>
                <wp:wrapSquare wrapText="bothSides"/>
                <wp:docPr id="187630727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535" cy="1600200"/>
                        </a:xfrm>
                        <a:prstGeom prst="rect">
                          <a:avLst/>
                        </a:prstGeom>
                        <a:solidFill>
                          <a:srgbClr val="FFFFFF"/>
                        </a:solidFill>
                        <a:ln w="9525">
                          <a:solidFill>
                            <a:srgbClr val="000000"/>
                          </a:solidFill>
                          <a:miter lim="800000"/>
                          <a:headEnd/>
                          <a:tailEnd/>
                        </a:ln>
                      </wps:spPr>
                      <wps:txbx>
                        <w:txbxContent>
                          <w:p w14:paraId="5E57BE87" w14:textId="77777777" w:rsidR="00D84266" w:rsidRDefault="00D84266"/>
                          <w:p w14:paraId="67353CBF" w14:textId="77777777" w:rsidR="00D84266" w:rsidRDefault="00D84266">
                            <w:pPr>
                              <w:rPr>
                                <w:i/>
                                <w:iCs/>
                                <w:color w:val="auto"/>
                              </w:rPr>
                            </w:pPr>
                            <w:r>
                              <w:rPr>
                                <w:i/>
                                <w:iCs/>
                                <w:color w:val="auto"/>
                              </w:rPr>
                              <w:t xml:space="preserve">“I declare under penalty of perjury under the laws of the State of </w:t>
                            </w:r>
                            <w:smartTag w:uri="urn:schemas-microsoft-com:office:smarttags" w:element="State">
                              <w:smartTag w:uri="urn:schemas-microsoft-com:office:smarttags" w:element="place">
                                <w:r>
                                  <w:rPr>
                                    <w:i/>
                                    <w:iCs/>
                                    <w:color w:val="auto"/>
                                  </w:rPr>
                                  <w:t>Washington</w:t>
                                </w:r>
                              </w:smartTag>
                            </w:smartTag>
                            <w:r>
                              <w:rPr>
                                <w:i/>
                                <w:iCs/>
                                <w:color w:val="auto"/>
                              </w:rPr>
                              <w:t xml:space="preserve"> that the foregoing is true and correct”:</w:t>
                            </w:r>
                          </w:p>
                          <w:p w14:paraId="00686753" w14:textId="77777777" w:rsidR="00D84266" w:rsidRDefault="00D84266">
                            <w:pPr>
                              <w:rPr>
                                <w:i/>
                                <w:iCs/>
                                <w:color w:val="auto"/>
                              </w:rPr>
                            </w:pPr>
                          </w:p>
                          <w:p w14:paraId="405078E6" w14:textId="77777777" w:rsidR="00D84266" w:rsidRDefault="00D84266">
                            <w:pPr>
                              <w:rPr>
                                <w:i/>
                                <w:iCs/>
                                <w:color w:val="auto"/>
                              </w:rPr>
                            </w:pPr>
                          </w:p>
                          <w:tbl>
                            <w:tblPr>
                              <w:tblW w:w="0" w:type="auto"/>
                              <w:tblBorders>
                                <w:top w:val="single" w:sz="4" w:space="0" w:color="auto"/>
                              </w:tblBorders>
                              <w:tblLook w:val="0000" w:firstRow="0" w:lastRow="0" w:firstColumn="0" w:lastColumn="0" w:noHBand="0" w:noVBand="0"/>
                            </w:tblPr>
                            <w:tblGrid>
                              <w:gridCol w:w="6929"/>
                              <w:gridCol w:w="269"/>
                              <w:gridCol w:w="2841"/>
                            </w:tblGrid>
                            <w:tr w:rsidR="00D84266" w14:paraId="7AB6F949" w14:textId="77777777">
                              <w:trPr>
                                <w:cantSplit/>
                              </w:trPr>
                              <w:tc>
                                <w:tcPr>
                                  <w:tcW w:w="7038" w:type="dxa"/>
                                </w:tcPr>
                                <w:p w14:paraId="6A3AEDAA" w14:textId="77777777" w:rsidR="00D84266" w:rsidRDefault="00D84266">
                                  <w:pPr>
                                    <w:jc w:val="center"/>
                                    <w:rPr>
                                      <w:i/>
                                      <w:iCs/>
                                      <w:color w:val="auto"/>
                                    </w:rPr>
                                  </w:pPr>
                                  <w:r>
                                    <w:rPr>
                                      <w:i/>
                                      <w:iCs/>
                                      <w:color w:val="auto"/>
                                    </w:rPr>
                                    <w:t>(Signature)</w:t>
                                  </w:r>
                                </w:p>
                              </w:tc>
                              <w:tc>
                                <w:tcPr>
                                  <w:tcW w:w="270" w:type="dxa"/>
                                  <w:tcBorders>
                                    <w:top w:val="nil"/>
                                  </w:tcBorders>
                                </w:tcPr>
                                <w:p w14:paraId="71BC8060" w14:textId="77777777" w:rsidR="00D84266" w:rsidRDefault="00D84266">
                                  <w:pPr>
                                    <w:jc w:val="center"/>
                                    <w:rPr>
                                      <w:i/>
                                      <w:iCs/>
                                      <w:color w:val="auto"/>
                                    </w:rPr>
                                  </w:pPr>
                                </w:p>
                              </w:tc>
                              <w:tc>
                                <w:tcPr>
                                  <w:tcW w:w="2880" w:type="dxa"/>
                                </w:tcPr>
                                <w:p w14:paraId="6795D91C" w14:textId="77777777" w:rsidR="00D84266" w:rsidRDefault="00D84266">
                                  <w:pPr>
                                    <w:jc w:val="center"/>
                                    <w:rPr>
                                      <w:i/>
                                      <w:iCs/>
                                      <w:color w:val="auto"/>
                                    </w:rPr>
                                  </w:pPr>
                                  <w:r>
                                    <w:rPr>
                                      <w:i/>
                                      <w:iCs/>
                                      <w:color w:val="auto"/>
                                    </w:rPr>
                                    <w:t>(Date)</w:t>
                                  </w:r>
                                </w:p>
                              </w:tc>
                            </w:tr>
                          </w:tbl>
                          <w:p w14:paraId="588657DC" w14:textId="77777777" w:rsidR="00D84266" w:rsidRDefault="00D84266">
                            <w:pPr>
                              <w:rPr>
                                <w:i/>
                                <w:iCs/>
                                <w:color w:val="auto"/>
                              </w:rPr>
                            </w:pPr>
                          </w:p>
                          <w:tbl>
                            <w:tblPr>
                              <w:tblW w:w="0" w:type="auto"/>
                              <w:tblBorders>
                                <w:top w:val="single" w:sz="4" w:space="0" w:color="auto"/>
                              </w:tblBorders>
                              <w:tblLook w:val="0000" w:firstRow="0" w:lastRow="0" w:firstColumn="0" w:lastColumn="0" w:noHBand="0" w:noVBand="0"/>
                            </w:tblPr>
                            <w:tblGrid>
                              <w:gridCol w:w="10039"/>
                            </w:tblGrid>
                            <w:tr w:rsidR="00D84266" w14:paraId="619E3A18" w14:textId="77777777">
                              <w:tc>
                                <w:tcPr>
                                  <w:tcW w:w="10188" w:type="dxa"/>
                                </w:tcPr>
                                <w:p w14:paraId="34E573F4" w14:textId="77777777" w:rsidR="00D84266" w:rsidRDefault="00D84266">
                                  <w:pPr>
                                    <w:jc w:val="center"/>
                                    <w:rPr>
                                      <w:i/>
                                      <w:iCs/>
                                      <w:color w:val="auto"/>
                                    </w:rPr>
                                  </w:pPr>
                                  <w:r>
                                    <w:rPr>
                                      <w:i/>
                                      <w:iCs/>
                                      <w:color w:val="auto"/>
                                    </w:rPr>
                                    <w:t>(Place)</w:t>
                                  </w:r>
                                </w:p>
                              </w:tc>
                            </w:tr>
                          </w:tbl>
                          <w:p w14:paraId="0E279E7C" w14:textId="77777777" w:rsidR="00D84266" w:rsidRDefault="00D84266">
                            <w:pPr>
                              <w:rPr>
                                <w:i/>
                                <w:iCs/>
                                <w:color w:val="auto"/>
                                <w:sz w:val="28"/>
                              </w:rPr>
                            </w:pPr>
                          </w:p>
                          <w:p w14:paraId="20F7C6E0" w14:textId="77777777" w:rsidR="00D84266" w:rsidRDefault="00D84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48AE3" id="_x0000_t202" coordsize="21600,21600" o:spt="202" path="m,l,21600r21600,l21600,xe">
                <v:stroke joinstyle="miter"/>
                <v:path gradientshapeok="t" o:connecttype="rect"/>
              </v:shapetype>
              <v:shape id="Text Box 12" o:spid="_x0000_s1026" type="#_x0000_t202" style="position:absolute;margin-left:0;margin-top:41.7pt;width:517.05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">
                <v:textbox>
                  <w:txbxContent>
                    <w:p w14:paraId="5E57BE87" w14:textId="77777777" w:rsidR="00D84266" w:rsidRDefault="00D84266"/>
                    <w:p w14:paraId="67353CBF" w14:textId="77777777" w:rsidR="00D84266" w:rsidRDefault="00D84266">
                      <w:pPr>
                        <w:rPr>
                          <w:i/>
                          <w:iCs/>
                          <w:color w:val="auto"/>
                        </w:rPr>
                      </w:pPr>
                      <w:r>
                        <w:rPr>
                          <w:i/>
                          <w:iCs/>
                          <w:color w:val="auto"/>
                        </w:rPr>
                        <w:t xml:space="preserve">“I declare under penalty of perjury under the laws of the State of </w:t>
                      </w:r>
                      <w:smartTag w:uri="urn:schemas-microsoft-com:office:smarttags" w:element="State">
                        <w:smartTag w:uri="urn:schemas-microsoft-com:office:smarttags" w:element="place">
                          <w:r>
                            <w:rPr>
                              <w:i/>
                              <w:iCs/>
                              <w:color w:val="auto"/>
                            </w:rPr>
                            <w:t>Washington</w:t>
                          </w:r>
                        </w:smartTag>
                      </w:smartTag>
                      <w:r>
                        <w:rPr>
                          <w:i/>
                          <w:iCs/>
                          <w:color w:val="auto"/>
                        </w:rPr>
                        <w:t xml:space="preserve"> that the foregoing is true and correct”:</w:t>
                      </w:r>
                    </w:p>
                    <w:p w14:paraId="00686753" w14:textId="77777777" w:rsidR="00D84266" w:rsidRDefault="00D84266">
                      <w:pPr>
                        <w:rPr>
                          <w:i/>
                          <w:iCs/>
                          <w:color w:val="auto"/>
                        </w:rPr>
                      </w:pPr>
                    </w:p>
                    <w:p w14:paraId="405078E6" w14:textId="77777777" w:rsidR="00D84266" w:rsidRDefault="00D84266">
                      <w:pPr>
                        <w:rPr>
                          <w:i/>
                          <w:iCs/>
                          <w:color w:val="auto"/>
                        </w:rPr>
                      </w:pPr>
                    </w:p>
                    <w:tbl>
                      <w:tblPr>
                        <w:tblW w:w="0" w:type="auto"/>
                        <w:tblBorders>
                          <w:top w:val="single" w:sz="4" w:space="0" w:color="auto"/>
                        </w:tblBorders>
                        <w:tblLook w:val="0000" w:firstRow="0" w:lastRow="0" w:firstColumn="0" w:lastColumn="0" w:noHBand="0" w:noVBand="0"/>
                      </w:tblPr>
                      <w:tblGrid>
                        <w:gridCol w:w="6929"/>
                        <w:gridCol w:w="269"/>
                        <w:gridCol w:w="2841"/>
                      </w:tblGrid>
                      <w:tr w:rsidR="00D84266" w14:paraId="7AB6F949" w14:textId="77777777">
                        <w:trPr>
                          <w:cantSplit/>
                        </w:trPr>
                        <w:tc>
                          <w:tcPr>
                            <w:tcW w:w="7038" w:type="dxa"/>
                          </w:tcPr>
                          <w:p w14:paraId="6A3AEDAA" w14:textId="77777777" w:rsidR="00D84266" w:rsidRDefault="00D84266">
                            <w:pPr>
                              <w:jc w:val="center"/>
                              <w:rPr>
                                <w:i/>
                                <w:iCs/>
                                <w:color w:val="auto"/>
                              </w:rPr>
                            </w:pPr>
                            <w:r>
                              <w:rPr>
                                <w:i/>
                                <w:iCs/>
                                <w:color w:val="auto"/>
                              </w:rPr>
                              <w:t>(Signature)</w:t>
                            </w:r>
                          </w:p>
                        </w:tc>
                        <w:tc>
                          <w:tcPr>
                            <w:tcW w:w="270" w:type="dxa"/>
                            <w:tcBorders>
                              <w:top w:val="nil"/>
                            </w:tcBorders>
                          </w:tcPr>
                          <w:p w14:paraId="71BC8060" w14:textId="77777777" w:rsidR="00D84266" w:rsidRDefault="00D84266">
                            <w:pPr>
                              <w:jc w:val="center"/>
                              <w:rPr>
                                <w:i/>
                                <w:iCs/>
                                <w:color w:val="auto"/>
                              </w:rPr>
                            </w:pPr>
                          </w:p>
                        </w:tc>
                        <w:tc>
                          <w:tcPr>
                            <w:tcW w:w="2880" w:type="dxa"/>
                          </w:tcPr>
                          <w:p w14:paraId="6795D91C" w14:textId="77777777" w:rsidR="00D84266" w:rsidRDefault="00D84266">
                            <w:pPr>
                              <w:jc w:val="center"/>
                              <w:rPr>
                                <w:i/>
                                <w:iCs/>
                                <w:color w:val="auto"/>
                              </w:rPr>
                            </w:pPr>
                            <w:r>
                              <w:rPr>
                                <w:i/>
                                <w:iCs/>
                                <w:color w:val="auto"/>
                              </w:rPr>
                              <w:t>(Date)</w:t>
                            </w:r>
                          </w:p>
                        </w:tc>
                      </w:tr>
                    </w:tbl>
                    <w:p w14:paraId="588657DC" w14:textId="77777777" w:rsidR="00D84266" w:rsidRDefault="00D84266">
                      <w:pPr>
                        <w:rPr>
                          <w:i/>
                          <w:iCs/>
                          <w:color w:val="auto"/>
                        </w:rPr>
                      </w:pPr>
                    </w:p>
                    <w:tbl>
                      <w:tblPr>
                        <w:tblW w:w="0" w:type="auto"/>
                        <w:tblBorders>
                          <w:top w:val="single" w:sz="4" w:space="0" w:color="auto"/>
                        </w:tblBorders>
                        <w:tblLook w:val="0000" w:firstRow="0" w:lastRow="0" w:firstColumn="0" w:lastColumn="0" w:noHBand="0" w:noVBand="0"/>
                      </w:tblPr>
                      <w:tblGrid>
                        <w:gridCol w:w="10039"/>
                      </w:tblGrid>
                      <w:tr w:rsidR="00D84266" w14:paraId="619E3A18" w14:textId="77777777">
                        <w:tc>
                          <w:tcPr>
                            <w:tcW w:w="10188" w:type="dxa"/>
                          </w:tcPr>
                          <w:p w14:paraId="34E573F4" w14:textId="77777777" w:rsidR="00D84266" w:rsidRDefault="00D84266">
                            <w:pPr>
                              <w:jc w:val="center"/>
                              <w:rPr>
                                <w:i/>
                                <w:iCs/>
                                <w:color w:val="auto"/>
                              </w:rPr>
                            </w:pPr>
                            <w:r>
                              <w:rPr>
                                <w:i/>
                                <w:iCs/>
                                <w:color w:val="auto"/>
                              </w:rPr>
                              <w:t>(Place)</w:t>
                            </w:r>
                          </w:p>
                        </w:tc>
                      </w:tr>
                    </w:tbl>
                    <w:p w14:paraId="0E279E7C" w14:textId="77777777" w:rsidR="00D84266" w:rsidRDefault="00D84266">
                      <w:pPr>
                        <w:rPr>
                          <w:i/>
                          <w:iCs/>
                          <w:color w:val="auto"/>
                          <w:sz w:val="28"/>
                        </w:rPr>
                      </w:pPr>
                    </w:p>
                    <w:p w14:paraId="20F7C6E0" w14:textId="77777777" w:rsidR="00D84266" w:rsidRDefault="00D84266"/>
                  </w:txbxContent>
                </v:textbox>
                <w10:wrap type="square"/>
              </v:shape>
            </w:pict>
          </mc:Fallback>
        </mc:AlternateContent>
      </w:r>
      <w:r w:rsidR="00F3247A">
        <w:t>I request that the identified patient’s remaining Newborn Screening dried blood specimens stored by the Washington State Office of Newborn Screening be destroyed.</w:t>
      </w:r>
    </w:p>
    <w:p w14:paraId="01E84EDF" w14:textId="77777777" w:rsidR="00F3247A" w:rsidRDefault="00F3247A">
      <w:pPr>
        <w:rPr>
          <w:sz w:val="28"/>
        </w:rPr>
      </w:pPr>
    </w:p>
    <w:p w14:paraId="48266E6B" w14:textId="77777777" w:rsidR="00F3247A" w:rsidRDefault="00F3247A">
      <w:pPr>
        <w:rPr>
          <w:color w:val="auto"/>
          <w:sz w:val="28"/>
        </w:rPr>
      </w:pPr>
      <w:r>
        <w:rPr>
          <w:color w:val="auto"/>
          <w:sz w:val="28"/>
        </w:rPr>
        <w:t>Return this form along with a photocopy (a certified copy is not necessary) of the patient’s birth certificate to:</w:t>
      </w:r>
    </w:p>
    <w:p w14:paraId="0566DB90" w14:textId="77777777" w:rsidR="00F3247A" w:rsidRDefault="00F3247A">
      <w:pPr>
        <w:rPr>
          <w:color w:val="auto"/>
          <w:sz w:val="28"/>
        </w:rPr>
      </w:pPr>
    </w:p>
    <w:p w14:paraId="5601E1E0" w14:textId="77777777" w:rsidR="00F3247A" w:rsidRDefault="00F3247A">
      <w:pPr>
        <w:ind w:left="720" w:firstLine="720"/>
        <w:rPr>
          <w:color w:val="auto"/>
          <w:sz w:val="28"/>
        </w:rPr>
      </w:pPr>
      <w:r>
        <w:rPr>
          <w:color w:val="auto"/>
          <w:sz w:val="28"/>
        </w:rPr>
        <w:t>Director, Newborn Screening</w:t>
      </w:r>
    </w:p>
    <w:p w14:paraId="214341EB" w14:textId="77777777" w:rsidR="00F3247A" w:rsidRDefault="00F3247A">
      <w:pPr>
        <w:ind w:left="720" w:firstLine="720"/>
        <w:rPr>
          <w:color w:val="auto"/>
          <w:sz w:val="28"/>
        </w:rPr>
      </w:pPr>
      <w:smartTag w:uri="urn:schemas-microsoft-com:office:smarttags" w:element="Street">
        <w:smartTag w:uri="urn:schemas-microsoft-com:office:smarttags" w:element="address">
          <w:r>
            <w:rPr>
              <w:color w:val="auto"/>
              <w:sz w:val="28"/>
            </w:rPr>
            <w:t>1610 NE 150</w:t>
          </w:r>
          <w:r>
            <w:rPr>
              <w:color w:val="auto"/>
              <w:sz w:val="28"/>
              <w:vertAlign w:val="superscript"/>
            </w:rPr>
            <w:t>th</w:t>
          </w:r>
          <w:r>
            <w:rPr>
              <w:color w:val="auto"/>
              <w:sz w:val="28"/>
            </w:rPr>
            <w:t xml:space="preserve"> Street</w:t>
          </w:r>
        </w:smartTag>
      </w:smartTag>
    </w:p>
    <w:p w14:paraId="2C448B4C" w14:textId="77777777" w:rsidR="00F3247A" w:rsidRDefault="00F3247A">
      <w:pPr>
        <w:ind w:left="720" w:firstLine="720"/>
        <w:rPr>
          <w:color w:val="auto"/>
          <w:sz w:val="28"/>
        </w:rPr>
      </w:pPr>
      <w:smartTag w:uri="urn:schemas-microsoft-com:office:smarttags" w:element="place">
        <w:smartTag w:uri="urn:schemas-microsoft-com:office:smarttags" w:element="City">
          <w:r>
            <w:rPr>
              <w:color w:val="auto"/>
              <w:sz w:val="28"/>
            </w:rPr>
            <w:t>Shoreline</w:t>
          </w:r>
        </w:smartTag>
        <w:r>
          <w:rPr>
            <w:color w:val="auto"/>
            <w:sz w:val="28"/>
          </w:rPr>
          <w:t xml:space="preserve">, </w:t>
        </w:r>
        <w:smartTag w:uri="urn:schemas-microsoft-com:office:smarttags" w:element="State">
          <w:r>
            <w:rPr>
              <w:color w:val="auto"/>
              <w:sz w:val="28"/>
            </w:rPr>
            <w:t>WA</w:t>
          </w:r>
        </w:smartTag>
        <w:r>
          <w:rPr>
            <w:color w:val="auto"/>
            <w:sz w:val="28"/>
          </w:rPr>
          <w:t xml:space="preserve"> </w:t>
        </w:r>
        <w:smartTag w:uri="urn:schemas-microsoft-com:office:smarttags" w:element="PostalCode">
          <w:r>
            <w:rPr>
              <w:color w:val="auto"/>
              <w:sz w:val="28"/>
            </w:rPr>
            <w:t>98155</w:t>
          </w:r>
        </w:smartTag>
      </w:smartTag>
    </w:p>
    <w:p w14:paraId="5CA09B8E" w14:textId="77777777" w:rsidR="003D02FC" w:rsidRDefault="00F94418" w:rsidP="001F1640">
      <w:pPr>
        <w:ind w:left="720" w:right="720"/>
        <w:rPr>
          <w:b/>
          <w:bCs/>
          <w:color w:val="000000"/>
        </w:rPr>
      </w:pPr>
      <w:r>
        <w:rPr>
          <w:b/>
          <w:bCs/>
        </w:rPr>
        <w:br w:type="page"/>
      </w:r>
      <w:r w:rsidR="00F3247A" w:rsidRPr="001F1640">
        <w:rPr>
          <w:b/>
          <w:bCs/>
          <w:color w:val="000000"/>
        </w:rPr>
        <w:lastRenderedPageBreak/>
        <w:t xml:space="preserve">WAC 246-650-050 Privacy and security of screening specimen/information forms. </w:t>
      </w:r>
    </w:p>
    <w:p w14:paraId="187C723A" w14:textId="77777777" w:rsidR="001F1640" w:rsidRDefault="00F3247A" w:rsidP="001F1640">
      <w:pPr>
        <w:ind w:left="720" w:right="720"/>
        <w:rPr>
          <w:color w:val="000000"/>
        </w:rPr>
      </w:pPr>
      <w:r w:rsidRPr="001F1640">
        <w:rPr>
          <w:color w:val="000000"/>
        </w:rPr>
        <w:t xml:space="preserve">The specimen/information form submitted to the department pursuant to WAC </w:t>
      </w:r>
      <w:hyperlink r:id="rId9" w:history="1">
        <w:r w:rsidRPr="001F1640">
          <w:rPr>
            <w:rStyle w:val="Hyperlink"/>
            <w:color w:val="000000"/>
          </w:rPr>
          <w:t>246-650-020</w:t>
        </w:r>
      </w:hyperlink>
      <w:r w:rsidRPr="001F1640">
        <w:rPr>
          <w:color w:val="000000"/>
        </w:rPr>
        <w:t xml:space="preserve"> becomes the property of the state of Washington upon receipt by the Washington state public health laboratory. The department shall protect the privacy of newborns and their families and assure that all specimen/information forms submitted for </w:t>
      </w:r>
      <w:r w:rsidRPr="001F1640">
        <w:rPr>
          <w:bCs/>
          <w:color w:val="000000"/>
        </w:rPr>
        <w:t>screening</w:t>
      </w:r>
      <w:r w:rsidRPr="001F1640">
        <w:rPr>
          <w:color w:val="000000"/>
        </w:rPr>
        <w:t xml:space="preserve"> are protected from inappropriate use or access.</w:t>
      </w:r>
      <w:r w:rsidRPr="001F1640">
        <w:rPr>
          <w:color w:val="000000"/>
        </w:rPr>
        <w:br/>
      </w:r>
      <w:r w:rsidRPr="001F1640">
        <w:rPr>
          <w:color w:val="000000"/>
        </w:rPr>
        <w:br/>
        <w:t>(1) Storage: The specimen/information forms shall be kept at ambient temperature in secured storage to preserve their confidentiality and prevent access by unauthorized persons.</w:t>
      </w:r>
      <w:r w:rsidRPr="001F1640">
        <w:rPr>
          <w:color w:val="000000"/>
        </w:rPr>
        <w:br/>
      </w:r>
      <w:r w:rsidRPr="001F1640">
        <w:rPr>
          <w:color w:val="000000"/>
        </w:rPr>
        <w:br/>
        <w:t xml:space="preserve">(2) Retention/destruction: The specimen/information form shall be retained until the child is twenty-one years old in accordance with the requirements for hospitals specified in RCW </w:t>
      </w:r>
      <w:hyperlink r:id="rId10" w:history="1">
        <w:r w:rsidRPr="001F1640">
          <w:rPr>
            <w:rStyle w:val="Hyperlink"/>
            <w:color w:val="000000"/>
          </w:rPr>
          <w:t>70.41.190</w:t>
        </w:r>
      </w:hyperlink>
      <w:r w:rsidRPr="001F1640">
        <w:rPr>
          <w:color w:val="000000"/>
        </w:rPr>
        <w:t>. After this time the form will be destroyed.</w:t>
      </w:r>
      <w:r w:rsidRPr="001F1640">
        <w:rPr>
          <w:color w:val="000000"/>
        </w:rPr>
        <w:br/>
      </w:r>
      <w:r w:rsidRPr="001F1640">
        <w:rPr>
          <w:color w:val="000000"/>
        </w:rPr>
        <w:br/>
      </w:r>
      <w:r w:rsidRPr="001F1640">
        <w:rPr>
          <w:color w:val="000000"/>
          <w:sz w:val="20"/>
        </w:rPr>
        <w:t>EXCEPTION FOR PARENTAL REQUEST:</w:t>
      </w:r>
      <w:r w:rsidRPr="001F1640">
        <w:rPr>
          <w:color w:val="000000"/>
        </w:rPr>
        <w:t xml:space="preserve"> Upon request of a parent or guardian (or a patient who is over the age of eighteen years), the department will destroy the specimen/information form only after all required </w:t>
      </w:r>
      <w:r w:rsidRPr="001F1640">
        <w:rPr>
          <w:bCs/>
          <w:color w:val="000000"/>
        </w:rPr>
        <w:t>screening</w:t>
      </w:r>
      <w:r w:rsidRPr="001F1640">
        <w:rPr>
          <w:color w:val="000000"/>
        </w:rPr>
        <w:t xml:space="preserve"> tests have been performed and if the patient's screening/clinical status related to these tests is not in question.</w:t>
      </w:r>
      <w:r w:rsidRPr="001F1640">
        <w:rPr>
          <w:color w:val="000000"/>
        </w:rPr>
        <w:br/>
      </w:r>
      <w:r w:rsidRPr="001F1640">
        <w:rPr>
          <w:color w:val="000000"/>
        </w:rPr>
        <w:br/>
        <w:t>(3) Access: Access to stored specimen/information forms shall be restricted to department employees and those contractors or others approved by the department as necessary to meet specific program needs. Access is contingent upon compliance with all applicable federal and state laws, regulations, and policies safeguarding the privacy and confidentiality of medical information. The department shall assure that those granted access understand the confidentiality requirements and have a signed confidentiality agreement on file.</w:t>
      </w:r>
      <w:r w:rsidRPr="001F1640">
        <w:rPr>
          <w:color w:val="000000"/>
        </w:rPr>
        <w:br/>
      </w:r>
      <w:r w:rsidRPr="001F1640">
        <w:rPr>
          <w:color w:val="000000"/>
        </w:rPr>
        <w:br/>
        <w:t>(4) Release: Dried blood spot samples and specimen information may only be released when required by state or federal law or under the following conditions</w:t>
      </w:r>
      <w:r w:rsidR="00B66084" w:rsidRPr="001F1640">
        <w:rPr>
          <w:color w:val="000000"/>
        </w:rPr>
        <w:t xml:space="preserve">: </w:t>
      </w:r>
      <w:r w:rsidRPr="001F1640">
        <w:rPr>
          <w:color w:val="000000"/>
        </w:rPr>
        <w:br/>
      </w:r>
      <w:r w:rsidRPr="001F1640">
        <w:rPr>
          <w:color w:val="000000"/>
        </w:rPr>
        <w:br/>
        <w:t>(a) A sample from a specimen and copies of associated information (patient information and testing results, if requested) may be released to</w:t>
      </w:r>
      <w:r w:rsidR="00B66084" w:rsidRPr="001F1640">
        <w:rPr>
          <w:color w:val="000000"/>
        </w:rPr>
        <w:t xml:space="preserve">: </w:t>
      </w:r>
      <w:r w:rsidRPr="001F1640">
        <w:rPr>
          <w:color w:val="000000"/>
        </w:rPr>
        <w:br/>
      </w:r>
      <w:r w:rsidRPr="001F1640">
        <w:rPr>
          <w:color w:val="000000"/>
        </w:rPr>
        <w:br/>
        <w:t xml:space="preserve">(i) A health care provider at the request of the patient or their legal representative after completing and signing a written request form approved by the department. The release form must be provided to the director of </w:t>
      </w:r>
      <w:r w:rsidRPr="001F1640">
        <w:rPr>
          <w:bCs/>
          <w:color w:val="000000"/>
        </w:rPr>
        <w:t>newborn</w:t>
      </w:r>
      <w:r w:rsidRPr="001F1640">
        <w:rPr>
          <w:color w:val="000000"/>
        </w:rPr>
        <w:t xml:space="preserve"> </w:t>
      </w:r>
      <w:r w:rsidRPr="001F1640">
        <w:rPr>
          <w:bCs/>
          <w:color w:val="000000"/>
        </w:rPr>
        <w:t>screening</w:t>
      </w:r>
      <w:r w:rsidRPr="001F1640">
        <w:rPr>
          <w:color w:val="000000"/>
        </w:rPr>
        <w:t xml:space="preserve"> before the request will be fulfilled.</w:t>
      </w:r>
      <w:r w:rsidRPr="001F1640">
        <w:rPr>
          <w:color w:val="000000"/>
        </w:rPr>
        <w:br/>
      </w:r>
      <w:r w:rsidRPr="001F1640">
        <w:rPr>
          <w:color w:val="000000"/>
        </w:rPr>
        <w:br/>
        <w:t>(ii) A researcher with the written, informed consent of the patient or their patient's legal representative as part of a research project that has been reviewed and approved by the DOH/DSHS human subjects research review board and the secretary or designee of the department of health.</w:t>
      </w:r>
      <w:r w:rsidRPr="001F1640">
        <w:rPr>
          <w:color w:val="000000"/>
        </w:rPr>
        <w:br/>
      </w:r>
      <w:r w:rsidRPr="001F1640">
        <w:rPr>
          <w:color w:val="000000"/>
        </w:rPr>
        <w:br/>
        <w:t>(iii) A named person in a legally executed subpoena following review and approval of the state attorney general.</w:t>
      </w:r>
      <w:r w:rsidRPr="001F1640">
        <w:rPr>
          <w:color w:val="000000"/>
        </w:rPr>
        <w:br/>
      </w:r>
      <w:r w:rsidRPr="001F1640">
        <w:rPr>
          <w:color w:val="000000"/>
        </w:rPr>
        <w:br/>
      </w:r>
    </w:p>
    <w:p w14:paraId="7936D42A" w14:textId="77777777" w:rsidR="00F3247A" w:rsidRPr="001F1640" w:rsidRDefault="001F1640" w:rsidP="001C3862">
      <w:pPr>
        <w:ind w:left="720"/>
        <w:rPr>
          <w:color w:val="000000"/>
        </w:rPr>
      </w:pPr>
      <w:r>
        <w:rPr>
          <w:color w:val="000000"/>
        </w:rPr>
        <w:br w:type="page"/>
      </w:r>
      <w:r w:rsidR="00F3247A" w:rsidRPr="001F1640">
        <w:rPr>
          <w:b/>
          <w:bCs/>
          <w:color w:val="000000"/>
        </w:rPr>
        <w:lastRenderedPageBreak/>
        <w:t xml:space="preserve">WAC 246-650-050 Privacy and security of screening specimen/information forms, </w:t>
      </w:r>
      <w:r w:rsidR="00F3247A" w:rsidRPr="001F1640">
        <w:rPr>
          <w:color w:val="000000"/>
        </w:rPr>
        <w:t>continued</w:t>
      </w:r>
    </w:p>
    <w:p w14:paraId="477638D5" w14:textId="77777777" w:rsidR="00F3247A" w:rsidRPr="001F1640" w:rsidRDefault="00F3247A" w:rsidP="001C3862">
      <w:pPr>
        <w:ind w:left="720" w:firstLine="720"/>
        <w:rPr>
          <w:color w:val="000000"/>
        </w:rPr>
      </w:pPr>
    </w:p>
    <w:p w14:paraId="1D6F1AAC" w14:textId="77777777" w:rsidR="003E67E5" w:rsidRPr="001C3862" w:rsidRDefault="00F3247A" w:rsidP="001C3862">
      <w:pPr>
        <w:tabs>
          <w:tab w:val="left" w:pos="1080"/>
          <w:tab w:val="left" w:pos="5040"/>
        </w:tabs>
        <w:ind w:left="720"/>
        <w:rPr>
          <w:sz w:val="20"/>
        </w:rPr>
      </w:pPr>
      <w:r w:rsidRPr="001F1640">
        <w:rPr>
          <w:color w:val="000000"/>
        </w:rPr>
        <w:t>(iv) A person to whom release is mandated by order of a court of competent jurisdiction.</w:t>
      </w:r>
      <w:r w:rsidRPr="001F1640">
        <w:rPr>
          <w:color w:val="000000"/>
        </w:rPr>
        <w:br/>
      </w:r>
      <w:r w:rsidRPr="001F1640">
        <w:rPr>
          <w:color w:val="000000"/>
        </w:rPr>
        <w:br/>
        <w:t>(b) Anonymous samples may be released if the department determines that the intended use has significant potential health benefit and that each of the following criteria have been met:</w:t>
      </w:r>
      <w:r w:rsidRPr="001F1640">
        <w:rPr>
          <w:color w:val="000000"/>
        </w:rPr>
        <w:br/>
      </w:r>
      <w:r w:rsidRPr="001F1640">
        <w:rPr>
          <w:color w:val="000000"/>
        </w:rPr>
        <w:br/>
        <w:t>(i) The investigation design is adequate to assure anonymity will be preserved.</w:t>
      </w:r>
      <w:r w:rsidRPr="001F1640">
        <w:rPr>
          <w:color w:val="000000"/>
        </w:rPr>
        <w:br/>
      </w:r>
      <w:r w:rsidRPr="001F1640">
        <w:rPr>
          <w:color w:val="000000"/>
        </w:rPr>
        <w:br/>
        <w:t xml:space="preserve">(ii) All </w:t>
      </w:r>
      <w:r w:rsidRPr="001F1640">
        <w:rPr>
          <w:bCs/>
          <w:color w:val="000000"/>
        </w:rPr>
        <w:t>newborn</w:t>
      </w:r>
      <w:r w:rsidRPr="001F1640">
        <w:rPr>
          <w:color w:val="000000"/>
        </w:rPr>
        <w:t xml:space="preserve"> </w:t>
      </w:r>
      <w:r w:rsidRPr="001F1640">
        <w:rPr>
          <w:bCs/>
          <w:color w:val="000000"/>
        </w:rPr>
        <w:t>screening</w:t>
      </w:r>
      <w:r w:rsidRPr="001F1640">
        <w:rPr>
          <w:color w:val="000000"/>
        </w:rPr>
        <w:t xml:space="preserve"> tests have been completed and the status of the infant is resolved.</w:t>
      </w:r>
      <w:r w:rsidRPr="001F1640">
        <w:rPr>
          <w:color w:val="000000"/>
        </w:rPr>
        <w:br/>
      </w:r>
      <w:r w:rsidRPr="001F1640">
        <w:rPr>
          <w:color w:val="000000"/>
        </w:rPr>
        <w:br/>
        <w:t>(iii) At least one fully adequate spot will remain after the anonymous sample has been taken.</w:t>
      </w:r>
      <w:r w:rsidRPr="001F1640">
        <w:rPr>
          <w:color w:val="000000"/>
        </w:rPr>
        <w:br/>
      </w:r>
      <w:r w:rsidRPr="001F1640">
        <w:rPr>
          <w:color w:val="000000"/>
        </w:rPr>
        <w:br/>
        <w:t>(iv) Sufficient resources (personnel) are available for extracting the samples.</w:t>
      </w:r>
      <w:r w:rsidRPr="001F1640">
        <w:rPr>
          <w:color w:val="000000"/>
        </w:rPr>
        <w:br/>
      </w:r>
      <w:r w:rsidRPr="001F1640">
        <w:rPr>
          <w:color w:val="000000"/>
        </w:rPr>
        <w:br/>
        <w:t>(v) The DOH/DSHS human subjects research review board has reviewed and approved the investigation. This requirement may be waived by the department for a very small (i.e., less than 100 sample) pilot study where the intent is to evaluate a testing tool, as opposed to an evaluation where the intent is to measure some characteristic of a population.</w:t>
      </w:r>
      <w:r w:rsidRPr="001F1640">
        <w:rPr>
          <w:color w:val="000000"/>
        </w:rPr>
        <w:br/>
      </w:r>
      <w:r w:rsidRPr="001F1640">
        <w:rPr>
          <w:color w:val="000000"/>
        </w:rPr>
        <w:br/>
        <w:t xml:space="preserve">(5) Notification: The department shall notify parents of the specimen storage, retention/destruction and access requirements through the department's </w:t>
      </w:r>
      <w:r w:rsidRPr="001F1640">
        <w:rPr>
          <w:bCs/>
          <w:color w:val="000000"/>
        </w:rPr>
        <w:t>newborn</w:t>
      </w:r>
      <w:r w:rsidRPr="001F1640">
        <w:rPr>
          <w:color w:val="000000"/>
        </w:rPr>
        <w:t xml:space="preserve"> </w:t>
      </w:r>
      <w:r w:rsidRPr="001F1640">
        <w:rPr>
          <w:bCs/>
          <w:color w:val="000000"/>
        </w:rPr>
        <w:t>screening</w:t>
      </w:r>
      <w:r w:rsidRPr="001F1640">
        <w:rPr>
          <w:color w:val="000000"/>
        </w:rPr>
        <w:t xml:space="preserve"> informational pamphlet.</w:t>
      </w:r>
      <w:r w:rsidRPr="001F1640">
        <w:rPr>
          <w:color w:val="000000"/>
        </w:rPr>
        <w:br/>
      </w:r>
      <w:r w:rsidRPr="001F1640">
        <w:rPr>
          <w:color w:val="000000"/>
        </w:rPr>
        <w:br/>
      </w:r>
      <w:r w:rsidRPr="001F1640">
        <w:rPr>
          <w:color w:val="000000"/>
          <w:sz w:val="20"/>
        </w:rPr>
        <w:br/>
      </w:r>
      <w:r w:rsidRPr="001F1640">
        <w:rPr>
          <w:color w:val="000000"/>
          <w:sz w:val="20"/>
        </w:rPr>
        <w:br/>
        <w:t xml:space="preserve">[Statutory Authority: Chapters </w:t>
      </w:r>
      <w:hyperlink r:id="rId11" w:history="1">
        <w:r w:rsidRPr="001F1640">
          <w:rPr>
            <w:rStyle w:val="Hyperlink"/>
            <w:color w:val="000000"/>
            <w:sz w:val="20"/>
          </w:rPr>
          <w:t>70.83</w:t>
        </w:r>
      </w:hyperlink>
      <w:r w:rsidRPr="001F1640">
        <w:rPr>
          <w:color w:val="000000"/>
          <w:sz w:val="20"/>
        </w:rPr>
        <w:t xml:space="preserve">, </w:t>
      </w:r>
      <w:hyperlink r:id="rId12" w:history="1">
        <w:r w:rsidRPr="001F1640">
          <w:rPr>
            <w:rStyle w:val="Hyperlink"/>
            <w:color w:val="000000"/>
            <w:sz w:val="20"/>
          </w:rPr>
          <w:t>43.20</w:t>
        </w:r>
      </w:hyperlink>
      <w:r w:rsidRPr="001F1640">
        <w:rPr>
          <w:color w:val="000000"/>
          <w:sz w:val="20"/>
        </w:rPr>
        <w:t xml:space="preserve"> RCW. 03-24-026, § 246-650-050, filed 11/24/03, effective 12/25/03.]</w:t>
      </w:r>
      <w:r w:rsidRPr="001C3862">
        <w:rPr>
          <w:sz w:val="20"/>
        </w:rPr>
        <w:br/>
      </w:r>
      <w:r w:rsidRPr="001C3862">
        <w:rPr>
          <w:sz w:val="20"/>
        </w:rPr>
        <w:br/>
      </w:r>
    </w:p>
    <w:p w14:paraId="4A5F036A" w14:textId="77777777" w:rsidR="003E67E5" w:rsidRPr="001C3862" w:rsidRDefault="003E67E5" w:rsidP="003E67E5">
      <w:pPr>
        <w:tabs>
          <w:tab w:val="left" w:pos="1080"/>
          <w:tab w:val="left" w:pos="5040"/>
        </w:tabs>
        <w:jc w:val="center"/>
        <w:rPr>
          <w:sz w:val="20"/>
        </w:rPr>
      </w:pPr>
    </w:p>
    <w:p w14:paraId="3A12C590" w14:textId="77777777" w:rsidR="003E67E5" w:rsidRDefault="003E67E5" w:rsidP="003E67E5">
      <w:pPr>
        <w:tabs>
          <w:tab w:val="left" w:pos="1080"/>
          <w:tab w:val="left" w:pos="5040"/>
        </w:tabs>
        <w:jc w:val="center"/>
        <w:rPr>
          <w:sz w:val="20"/>
        </w:rPr>
      </w:pPr>
    </w:p>
    <w:p w14:paraId="7D31E6CC" w14:textId="77777777" w:rsidR="003E67E5" w:rsidRDefault="003E67E5" w:rsidP="003E67E5">
      <w:pPr>
        <w:tabs>
          <w:tab w:val="left" w:pos="1080"/>
          <w:tab w:val="left" w:pos="5040"/>
        </w:tabs>
        <w:jc w:val="center"/>
        <w:rPr>
          <w:sz w:val="20"/>
        </w:rPr>
      </w:pPr>
    </w:p>
    <w:p w14:paraId="7E7016DE" w14:textId="77777777" w:rsidR="003E67E5" w:rsidRDefault="003E67E5" w:rsidP="003E67E5">
      <w:pPr>
        <w:tabs>
          <w:tab w:val="left" w:pos="1080"/>
          <w:tab w:val="left" w:pos="5040"/>
        </w:tabs>
        <w:jc w:val="center"/>
        <w:rPr>
          <w:sz w:val="20"/>
        </w:rPr>
      </w:pPr>
    </w:p>
    <w:p w14:paraId="2D2A3F1B" w14:textId="77777777" w:rsidR="003E67E5" w:rsidRDefault="003E67E5" w:rsidP="003E67E5">
      <w:pPr>
        <w:tabs>
          <w:tab w:val="left" w:pos="1080"/>
          <w:tab w:val="left" w:pos="5040"/>
        </w:tabs>
        <w:jc w:val="center"/>
        <w:rPr>
          <w:sz w:val="20"/>
        </w:rPr>
      </w:pPr>
    </w:p>
    <w:p w14:paraId="48C3BD68" w14:textId="77777777" w:rsidR="003E67E5" w:rsidRDefault="003E67E5" w:rsidP="003E67E5">
      <w:pPr>
        <w:tabs>
          <w:tab w:val="left" w:pos="1080"/>
          <w:tab w:val="left" w:pos="5040"/>
        </w:tabs>
        <w:jc w:val="center"/>
        <w:rPr>
          <w:sz w:val="20"/>
        </w:rPr>
      </w:pPr>
    </w:p>
    <w:p w14:paraId="18462D61" w14:textId="77777777" w:rsidR="003E67E5" w:rsidRDefault="003E67E5" w:rsidP="003E67E5">
      <w:pPr>
        <w:tabs>
          <w:tab w:val="left" w:pos="1080"/>
          <w:tab w:val="left" w:pos="5040"/>
        </w:tabs>
        <w:jc w:val="center"/>
        <w:rPr>
          <w:sz w:val="20"/>
        </w:rPr>
      </w:pPr>
    </w:p>
    <w:p w14:paraId="5747999C" w14:textId="77777777" w:rsidR="003E67E5" w:rsidRDefault="003E67E5" w:rsidP="003E67E5">
      <w:pPr>
        <w:tabs>
          <w:tab w:val="left" w:pos="1080"/>
          <w:tab w:val="left" w:pos="5040"/>
        </w:tabs>
        <w:jc w:val="center"/>
        <w:rPr>
          <w:sz w:val="20"/>
        </w:rPr>
      </w:pPr>
    </w:p>
    <w:p w14:paraId="70DCD86D" w14:textId="77777777" w:rsidR="003E67E5" w:rsidRDefault="003E67E5" w:rsidP="003E67E5">
      <w:pPr>
        <w:tabs>
          <w:tab w:val="left" w:pos="1080"/>
          <w:tab w:val="left" w:pos="5040"/>
        </w:tabs>
        <w:jc w:val="center"/>
        <w:rPr>
          <w:sz w:val="20"/>
        </w:rPr>
      </w:pPr>
    </w:p>
    <w:p w14:paraId="6367B6DF" w14:textId="77777777" w:rsidR="003E67E5" w:rsidRDefault="003E67E5" w:rsidP="003E67E5">
      <w:pPr>
        <w:tabs>
          <w:tab w:val="left" w:pos="1080"/>
          <w:tab w:val="left" w:pos="5040"/>
        </w:tabs>
        <w:jc w:val="center"/>
        <w:rPr>
          <w:sz w:val="20"/>
        </w:rPr>
      </w:pPr>
    </w:p>
    <w:p w14:paraId="1CDF6ACC" w14:textId="77777777" w:rsidR="003E67E5" w:rsidRDefault="003E67E5" w:rsidP="003E67E5">
      <w:pPr>
        <w:tabs>
          <w:tab w:val="left" w:pos="1080"/>
          <w:tab w:val="left" w:pos="5040"/>
        </w:tabs>
        <w:jc w:val="center"/>
        <w:rPr>
          <w:sz w:val="20"/>
        </w:rPr>
      </w:pPr>
    </w:p>
    <w:p w14:paraId="4210C929" w14:textId="77777777" w:rsidR="003E67E5" w:rsidRDefault="003E67E5" w:rsidP="003E67E5">
      <w:pPr>
        <w:tabs>
          <w:tab w:val="left" w:pos="1080"/>
          <w:tab w:val="left" w:pos="5040"/>
        </w:tabs>
        <w:jc w:val="center"/>
        <w:rPr>
          <w:sz w:val="20"/>
        </w:rPr>
      </w:pPr>
    </w:p>
    <w:p w14:paraId="1901F473" w14:textId="77777777" w:rsidR="003E67E5" w:rsidRDefault="003E67E5" w:rsidP="003E67E5">
      <w:pPr>
        <w:tabs>
          <w:tab w:val="left" w:pos="1080"/>
          <w:tab w:val="left" w:pos="5040"/>
        </w:tabs>
        <w:jc w:val="center"/>
        <w:rPr>
          <w:sz w:val="20"/>
        </w:rPr>
      </w:pPr>
    </w:p>
    <w:p w14:paraId="7B0BAF59" w14:textId="77777777" w:rsidR="003E67E5" w:rsidRDefault="003E67E5" w:rsidP="003E67E5">
      <w:pPr>
        <w:tabs>
          <w:tab w:val="left" w:pos="1080"/>
          <w:tab w:val="left" w:pos="5040"/>
        </w:tabs>
        <w:jc w:val="center"/>
        <w:rPr>
          <w:sz w:val="20"/>
        </w:rPr>
      </w:pPr>
    </w:p>
    <w:p w14:paraId="0A52E5CB" w14:textId="77777777" w:rsidR="003E67E5" w:rsidRDefault="003E67E5" w:rsidP="003E67E5">
      <w:pPr>
        <w:tabs>
          <w:tab w:val="left" w:pos="1080"/>
          <w:tab w:val="left" w:pos="5040"/>
        </w:tabs>
        <w:jc w:val="center"/>
        <w:rPr>
          <w:sz w:val="20"/>
        </w:rPr>
      </w:pPr>
    </w:p>
    <w:p w14:paraId="294644FC" w14:textId="77777777" w:rsidR="003E67E5" w:rsidRDefault="003E67E5" w:rsidP="003E67E5">
      <w:pPr>
        <w:tabs>
          <w:tab w:val="left" w:pos="1080"/>
          <w:tab w:val="left" w:pos="5040"/>
        </w:tabs>
        <w:jc w:val="center"/>
        <w:rPr>
          <w:sz w:val="20"/>
        </w:rPr>
      </w:pPr>
    </w:p>
    <w:p w14:paraId="07D13FC8" w14:textId="77777777" w:rsidR="003E67E5" w:rsidRDefault="003E67E5" w:rsidP="003E67E5">
      <w:pPr>
        <w:tabs>
          <w:tab w:val="left" w:pos="1080"/>
          <w:tab w:val="left" w:pos="5040"/>
        </w:tabs>
        <w:jc w:val="center"/>
        <w:rPr>
          <w:sz w:val="20"/>
        </w:rPr>
      </w:pPr>
    </w:p>
    <w:p w14:paraId="01889308" w14:textId="77777777" w:rsidR="003E67E5" w:rsidRDefault="002D33D1" w:rsidP="002D33D1">
      <w:pPr>
        <w:tabs>
          <w:tab w:val="left" w:pos="1080"/>
          <w:tab w:val="left" w:pos="5040"/>
        </w:tabs>
        <w:rPr>
          <w:color w:val="000000"/>
        </w:rPr>
      </w:pPr>
      <w:r>
        <w:rPr>
          <w:color w:val="000000"/>
        </w:rPr>
        <w:t xml:space="preserve"> </w:t>
      </w:r>
    </w:p>
    <w:p w14:paraId="6F7D564C" w14:textId="77777777" w:rsidR="003E67E5" w:rsidRPr="009222E4" w:rsidRDefault="003E67E5" w:rsidP="002D33D1">
      <w:pPr>
        <w:rPr>
          <w:color w:val="auto"/>
          <w:szCs w:val="24"/>
        </w:rPr>
      </w:pPr>
    </w:p>
    <w:sectPr w:rsidR="003E67E5" w:rsidRPr="009222E4" w:rsidSect="001F1640">
      <w:footerReference w:type="default" r:id="rId13"/>
      <w:type w:val="continuous"/>
      <w:pgSz w:w="12240" w:h="15840"/>
      <w:pgMar w:top="1440" w:right="720" w:bottom="1440" w:left="720" w:header="720" w:footer="720"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A8CB" w14:textId="77777777" w:rsidR="004C6A51" w:rsidRDefault="004C6A51">
      <w:r>
        <w:separator/>
      </w:r>
    </w:p>
  </w:endnote>
  <w:endnote w:type="continuationSeparator" w:id="0">
    <w:p w14:paraId="509F0D2E" w14:textId="77777777" w:rsidR="004C6A51" w:rsidRDefault="004C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82F5" w14:textId="6921C9B3" w:rsidR="00D84266" w:rsidRDefault="000A0BCC">
    <w:pPr>
      <w:pStyle w:val="Footer"/>
      <w:rPr>
        <w:i/>
        <w:iCs/>
        <w:sz w:val="16"/>
      </w:rPr>
    </w:pPr>
    <w:r>
      <w:rPr>
        <w:i/>
        <w:iCs/>
        <w:sz w:val="16"/>
      </w:rPr>
      <w:t>Rev</w:t>
    </w:r>
    <w:r w:rsidR="00FB0016">
      <w:rPr>
        <w:i/>
        <w:iCs/>
        <w:sz w:val="16"/>
      </w:rPr>
      <w:t>.</w:t>
    </w:r>
    <w:r>
      <w:rPr>
        <w:i/>
        <w:iCs/>
        <w:sz w:val="16"/>
      </w:rPr>
      <w:t xml:space="preserve"> </w:t>
    </w:r>
    <w:r w:rsidR="00FB0016">
      <w:rPr>
        <w:i/>
        <w:iCs/>
        <w:sz w:val="16"/>
      </w:rPr>
      <w:t>April</w:t>
    </w:r>
    <w:r w:rsidR="005B063C">
      <w:rPr>
        <w:i/>
        <w:iCs/>
        <w:sz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2299" w14:textId="77777777" w:rsidR="004C6A51" w:rsidRDefault="004C6A51">
      <w:r>
        <w:separator/>
      </w:r>
    </w:p>
  </w:footnote>
  <w:footnote w:type="continuationSeparator" w:id="0">
    <w:p w14:paraId="3A8A3A07" w14:textId="77777777" w:rsidR="004C6A51" w:rsidRDefault="004C6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138CC"/>
    <w:multiLevelType w:val="hybridMultilevel"/>
    <w:tmpl w:val="6C383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899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2C"/>
    <w:rsid w:val="00071929"/>
    <w:rsid w:val="00071FB8"/>
    <w:rsid w:val="000A0BCC"/>
    <w:rsid w:val="000D5010"/>
    <w:rsid w:val="00105D50"/>
    <w:rsid w:val="001275D6"/>
    <w:rsid w:val="001903F0"/>
    <w:rsid w:val="001B79DF"/>
    <w:rsid w:val="001C3862"/>
    <w:rsid w:val="001F1640"/>
    <w:rsid w:val="002872F9"/>
    <w:rsid w:val="002C2871"/>
    <w:rsid w:val="002C5E00"/>
    <w:rsid w:val="002D33D1"/>
    <w:rsid w:val="003C4052"/>
    <w:rsid w:val="003D02FC"/>
    <w:rsid w:val="003E67E5"/>
    <w:rsid w:val="003F1818"/>
    <w:rsid w:val="004371A3"/>
    <w:rsid w:val="00493C3C"/>
    <w:rsid w:val="004C6A51"/>
    <w:rsid w:val="005115E7"/>
    <w:rsid w:val="00530A86"/>
    <w:rsid w:val="005B063C"/>
    <w:rsid w:val="0061133A"/>
    <w:rsid w:val="00664C73"/>
    <w:rsid w:val="0074602C"/>
    <w:rsid w:val="007B2A40"/>
    <w:rsid w:val="007F33D6"/>
    <w:rsid w:val="007F4C5D"/>
    <w:rsid w:val="008E3F24"/>
    <w:rsid w:val="008F6196"/>
    <w:rsid w:val="009064C0"/>
    <w:rsid w:val="009222E4"/>
    <w:rsid w:val="00945A2B"/>
    <w:rsid w:val="009A50F2"/>
    <w:rsid w:val="009F0586"/>
    <w:rsid w:val="00B24D94"/>
    <w:rsid w:val="00B66084"/>
    <w:rsid w:val="00BF2FBD"/>
    <w:rsid w:val="00C54E2C"/>
    <w:rsid w:val="00C71D13"/>
    <w:rsid w:val="00C733CB"/>
    <w:rsid w:val="00C735FF"/>
    <w:rsid w:val="00C85848"/>
    <w:rsid w:val="00D75581"/>
    <w:rsid w:val="00D84266"/>
    <w:rsid w:val="00DB5AA6"/>
    <w:rsid w:val="00DE752B"/>
    <w:rsid w:val="00E5296A"/>
    <w:rsid w:val="00F11F3C"/>
    <w:rsid w:val="00F3247A"/>
    <w:rsid w:val="00F533D9"/>
    <w:rsid w:val="00F874A3"/>
    <w:rsid w:val="00F94418"/>
    <w:rsid w:val="00FA0560"/>
    <w:rsid w:val="00FB0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39"/>
    <o:shapelayout v:ext="edit">
      <o:idmap v:ext="edit" data="1"/>
    </o:shapelayout>
  </w:shapeDefaults>
  <w:decimalSymbol w:val="."/>
  <w:listSeparator w:val=","/>
  <w14:docId w14:val="3FB31F05"/>
  <w15:chartTrackingRefBased/>
  <w15:docId w15:val="{05A90A0B-20B8-403A-95E9-6378D59A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63C"/>
    <w:rPr>
      <w:color w:val="0000FF"/>
      <w:sz w:val="24"/>
    </w:rPr>
  </w:style>
  <w:style w:type="paragraph" w:styleId="Heading1">
    <w:name w:val="heading 1"/>
    <w:basedOn w:val="Normal"/>
    <w:next w:val="Normal"/>
    <w:qFormat/>
    <w:pPr>
      <w:keepNext/>
      <w:framePr w:h="0" w:hSpace="180" w:wrap="around" w:vAnchor="text" w:hAnchor="page" w:x="9760" w:y="292"/>
      <w:jc w:val="center"/>
      <w:outlineLvl w:val="0"/>
    </w:pPr>
    <w:rPr>
      <w:i/>
      <w:color w:val="808080"/>
      <w:sz w:val="16"/>
    </w:rPr>
  </w:style>
  <w:style w:type="paragraph" w:styleId="Heading2">
    <w:name w:val="heading 2"/>
    <w:basedOn w:val="Normal"/>
    <w:next w:val="Normal"/>
    <w:qFormat/>
    <w:pPr>
      <w:keepNext/>
      <w:framePr w:h="0" w:hSpace="180" w:wrap="around" w:vAnchor="text" w:hAnchor="page" w:x="9760" w:y="292"/>
      <w:ind w:left="-90" w:right="-108"/>
      <w:jc w:val="center"/>
      <w:outlineLvl w:val="1"/>
    </w:pPr>
    <w:rPr>
      <w:i/>
      <w:color w:val="808080"/>
      <w:sz w:val="16"/>
    </w:rPr>
  </w:style>
  <w:style w:type="paragraph" w:styleId="Heading3">
    <w:name w:val="heading 3"/>
    <w:basedOn w:val="Normal"/>
    <w:next w:val="Normal"/>
    <w:qFormat/>
    <w:pPr>
      <w:keepNext/>
      <w:jc w:val="center"/>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color w:val="000000"/>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3D02FC"/>
    <w:rPr>
      <w:rFonts w:ascii="Tahoma" w:hAnsi="Tahoma" w:cs="Tahoma"/>
      <w:sz w:val="16"/>
      <w:szCs w:val="16"/>
    </w:rPr>
  </w:style>
  <w:style w:type="character" w:customStyle="1" w:styleId="BalloonTextChar">
    <w:name w:val="Balloon Text Char"/>
    <w:link w:val="BalloonText"/>
    <w:rsid w:val="003D02FC"/>
    <w:rPr>
      <w:rFonts w:ascii="Tahoma" w:hAnsi="Tahoma" w:cs="Tahoma"/>
      <w:color w:val="0000FF"/>
      <w:sz w:val="16"/>
      <w:szCs w:val="16"/>
    </w:rPr>
  </w:style>
  <w:style w:type="paragraph" w:styleId="Revision">
    <w:name w:val="Revision"/>
    <w:hidden/>
    <w:uiPriority w:val="99"/>
    <w:semiHidden/>
    <w:rsid w:val="005B063C"/>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3271">
      <w:bodyDiv w:val="1"/>
      <w:marLeft w:val="0"/>
      <w:marRight w:val="0"/>
      <w:marTop w:val="0"/>
      <w:marBottom w:val="0"/>
      <w:divBdr>
        <w:top w:val="none" w:sz="0" w:space="0" w:color="auto"/>
        <w:left w:val="none" w:sz="0" w:space="0" w:color="auto"/>
        <w:bottom w:val="none" w:sz="0" w:space="0" w:color="auto"/>
        <w:right w:val="none" w:sz="0" w:space="0" w:color="auto"/>
      </w:divBdr>
    </w:div>
    <w:div w:id="16722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h.wa.gov/nb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earch.leg.wa.gov/wslrcw/RCW%20%2043%20%20TITLE/RCW%20%2043%20.%2020%20%20CHAPTER/RCW%20%2043%20.%2020%20%20chapt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eg.wa.gov/wslrcw/RCW%20%2070%20%20TITLE/RCW%20%2070%20.%2083%20%20CHAPTER/RCW%20%2070%20.%2083%20%20chapter.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arch.leg.wa.gov/wslrcw/RCW%20%2070%20%20TITLE/RCW%20%2070%20.%2041%20%20CHAPTER/RCW%20%2070%20.%2041%20.190.htm" TargetMode="External"/><Relationship Id="rId4" Type="http://schemas.openxmlformats.org/officeDocument/2006/relationships/webSettings" Target="webSettings.xml"/><Relationship Id="rId9" Type="http://schemas.openxmlformats.org/officeDocument/2006/relationships/hyperlink" Target="http://search.leg.wa.gov/wslwac/WAC%20246%20%20TITLE/WAC%20246%20-650%20%20CHAPTER/WAC%20246%20-650%20-02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940</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February 11, 1998</vt:lpstr>
    </vt:vector>
  </TitlesOfParts>
  <Company>Washington State Department of Health</Company>
  <LinksUpToDate>false</LinksUpToDate>
  <CharactersWithSpaces>7273</CharactersWithSpaces>
  <SharedDoc>false</SharedDoc>
  <HLinks>
    <vt:vector size="30" baseType="variant">
      <vt:variant>
        <vt:i4>3080315</vt:i4>
      </vt:variant>
      <vt:variant>
        <vt:i4>12</vt:i4>
      </vt:variant>
      <vt:variant>
        <vt:i4>0</vt:i4>
      </vt:variant>
      <vt:variant>
        <vt:i4>5</vt:i4>
      </vt:variant>
      <vt:variant>
        <vt:lpwstr>http://search.leg.wa.gov/wslrcw/RCW  43  TITLE/RCW  43 . 20  CHAPTER/RCW  43 . 20  chapter.htm</vt:lpwstr>
      </vt:variant>
      <vt:variant>
        <vt:lpwstr/>
      </vt:variant>
      <vt:variant>
        <vt:i4>2883704</vt:i4>
      </vt:variant>
      <vt:variant>
        <vt:i4>9</vt:i4>
      </vt:variant>
      <vt:variant>
        <vt:i4>0</vt:i4>
      </vt:variant>
      <vt:variant>
        <vt:i4>5</vt:i4>
      </vt:variant>
      <vt:variant>
        <vt:lpwstr>http://search.leg.wa.gov/wslrcw/RCW  70  TITLE/RCW  70 . 83  CHAPTER/RCW  70 . 83  chapter.htm</vt:lpwstr>
      </vt:variant>
      <vt:variant>
        <vt:lpwstr/>
      </vt:variant>
      <vt:variant>
        <vt:i4>2687026</vt:i4>
      </vt:variant>
      <vt:variant>
        <vt:i4>6</vt:i4>
      </vt:variant>
      <vt:variant>
        <vt:i4>0</vt:i4>
      </vt:variant>
      <vt:variant>
        <vt:i4>5</vt:i4>
      </vt:variant>
      <vt:variant>
        <vt:lpwstr>http://search.leg.wa.gov/wslrcw/RCW  70  TITLE/RCW  70 . 41  CHAPTER/RCW  70 . 41 .190.htm</vt:lpwstr>
      </vt:variant>
      <vt:variant>
        <vt:lpwstr/>
      </vt:variant>
      <vt:variant>
        <vt:i4>2818094</vt:i4>
      </vt:variant>
      <vt:variant>
        <vt:i4>3</vt:i4>
      </vt:variant>
      <vt:variant>
        <vt:i4>0</vt:i4>
      </vt:variant>
      <vt:variant>
        <vt:i4>5</vt:i4>
      </vt:variant>
      <vt:variant>
        <vt:lpwstr>http://search.leg.wa.gov/wslwac/WAC 246  TITLE/WAC 246 -650  CHAPTER/WAC 246 -650 -020.htm</vt:lpwstr>
      </vt:variant>
      <vt:variant>
        <vt:lpwstr/>
      </vt:variant>
      <vt:variant>
        <vt:i4>6029327</vt:i4>
      </vt:variant>
      <vt:variant>
        <vt:i4>0</vt:i4>
      </vt:variant>
      <vt:variant>
        <vt:i4>0</vt:i4>
      </vt:variant>
      <vt:variant>
        <vt:i4>5</vt:i4>
      </vt:variant>
      <vt:variant>
        <vt:lpwstr>http://www.doh.wa.gov/nbs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11, 1998</dc:title>
  <dc:subject/>
  <dc:creator>Vanessa Larson</dc:creator>
  <cp:keywords/>
  <cp:lastModifiedBy>Thompson, John D  (DOH)</cp:lastModifiedBy>
  <cp:revision>5</cp:revision>
  <cp:lastPrinted>2008-08-20T17:13:00Z</cp:lastPrinted>
  <dcterms:created xsi:type="dcterms:W3CDTF">2024-04-01T19:01:00Z</dcterms:created>
  <dcterms:modified xsi:type="dcterms:W3CDTF">2024-04-01T19:03:00Z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2024-01-30T17:33:55Z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3251bc50-73eb-4132-b15f-a4b488d1512d</vt:lpwstr>
  </property>
  <property fmtid="{D5CDD505-2E9C-101B-9397-08002B2CF9AE}" pid="8" name="MSIP_Label_1520fa42-cf58-4c22-8b93-58cf1d3bd1cb_ContentBits">
    <vt:lpwstr>0</vt:lpwstr>
  </property>
</Properties>
</file>