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3D7E3A29" w:rsidR="00047FD6" w:rsidRDefault="00815DF0" w:rsidP="00047FD6">
      <w:pPr>
        <w:pStyle w:val="Heading1"/>
      </w:pPr>
      <w:r w:rsidRPr="00815DF0">
        <w:t xml:space="preserve">Notice of </w:t>
      </w:r>
      <w:r w:rsidR="00FE1695">
        <w:t>Unknown</w:t>
      </w:r>
      <w:r w:rsidRPr="00815DF0">
        <w:t xml:space="preserve"> </w:t>
      </w:r>
      <w:r>
        <w:t>S</w:t>
      </w:r>
      <w:r w:rsidRPr="00815DF0">
        <w:t xml:space="preserve">ervice </w:t>
      </w:r>
      <w:r>
        <w:t>L</w:t>
      </w:r>
      <w:r w:rsidRPr="00815DF0">
        <w:t xml:space="preserve">ine </w:t>
      </w:r>
      <w:r w:rsidR="00FE1695">
        <w:t>Material</w:t>
      </w:r>
    </w:p>
    <w:p w14:paraId="430AB4E6" w14:textId="77777777" w:rsidR="00205D89" w:rsidRDefault="00815DF0" w:rsidP="00815DF0">
      <w:pPr>
        <w:pStyle w:val="Heading3"/>
        <w:rPr>
          <w:rFonts w:cs="Segoe UI"/>
          <w:bCs/>
          <w:color w:val="auto"/>
          <w:sz w:val="22"/>
          <w:szCs w:val="22"/>
          <w:u w:val="single"/>
        </w:rPr>
      </w:pPr>
      <w:bookmarkStart w:id="0" w:name="_Hlk132795427"/>
      <w:r w:rsidRPr="00FE1695">
        <w:rPr>
          <w:rFonts w:cs="Segoe UI"/>
          <w:bCs/>
          <w:color w:val="auto"/>
          <w:sz w:val="22"/>
          <w:szCs w:val="22"/>
          <w:u w:val="single"/>
        </w:rPr>
        <w:t>&lt;Insert PWS name&gt;</w:t>
      </w:r>
      <w:r w:rsidRPr="00FE1695">
        <w:rPr>
          <w:rFonts w:cs="Segoe UI"/>
          <w:color w:val="auto"/>
          <w:sz w:val="22"/>
          <w:szCs w:val="22"/>
        </w:rPr>
        <w:t xml:space="preserve"> </w:t>
      </w:r>
      <w:r w:rsidRPr="00FE1695">
        <w:rPr>
          <w:rFonts w:cs="Segoe UI"/>
          <w:b w:val="0"/>
          <w:bCs/>
          <w:color w:val="auto"/>
          <w:sz w:val="22"/>
          <w:szCs w:val="22"/>
        </w:rPr>
        <w:t>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r w:rsidRPr="00205D89">
        <w:rPr>
          <w:rFonts w:cs="Segoe UI"/>
          <w:b w:val="0"/>
          <w:bCs/>
          <w:color w:val="auto"/>
          <w:sz w:val="22"/>
          <w:szCs w:val="22"/>
        </w:rPr>
        <w:t>.</w:t>
      </w:r>
    </w:p>
    <w:p w14:paraId="67A1D4CA" w14:textId="50E24A4A" w:rsidR="00815DF0" w:rsidRPr="00205D89" w:rsidRDefault="00815DF0" w:rsidP="00815DF0">
      <w:pPr>
        <w:pStyle w:val="Heading3"/>
        <w:rPr>
          <w:rFonts w:cs="Segoe UI"/>
          <w:b w:val="0"/>
          <w:bCs/>
          <w:color w:val="auto"/>
          <w:sz w:val="22"/>
          <w:szCs w:val="22"/>
          <w:u w:val="single"/>
        </w:rPr>
      </w:pPr>
      <w:r w:rsidRPr="00FE1695">
        <w:rPr>
          <w:rFonts w:cs="Segoe UI"/>
          <w:bCs/>
          <w:color w:val="auto"/>
          <w:sz w:val="22"/>
          <w:szCs w:val="22"/>
          <w:u w:val="single"/>
        </w:rPr>
        <w:t xml:space="preserve">&lt;Insert PWS name&gt; </w:t>
      </w:r>
      <w:r w:rsidRPr="00FE1695">
        <w:rPr>
          <w:rFonts w:cs="Segoe UI"/>
          <w:b w:val="0"/>
          <w:bCs/>
          <w:color w:val="auto"/>
          <w:sz w:val="22"/>
          <w:szCs w:val="22"/>
        </w:rPr>
        <w:t xml:space="preserve">has determined that </w:t>
      </w:r>
      <w:r w:rsidRPr="00FE1695">
        <w:rPr>
          <w:rFonts w:cs="Segoe UI"/>
          <w:b w:val="0"/>
          <w:bCs/>
          <w:color w:val="auto"/>
          <w:sz w:val="22"/>
          <w:szCs w:val="22"/>
          <w:u w:val="single"/>
        </w:rPr>
        <w:t>&lt;</w:t>
      </w:r>
      <w:r w:rsidRPr="00CE1D44">
        <w:rPr>
          <w:rFonts w:cs="Segoe UI"/>
          <w:color w:val="auto"/>
          <w:sz w:val="22"/>
          <w:szCs w:val="22"/>
          <w:u w:val="single"/>
        </w:rPr>
        <w:t>a portion or the entire</w:t>
      </w:r>
      <w:r w:rsidRPr="00FE1695">
        <w:rPr>
          <w:rFonts w:cs="Segoe UI"/>
          <w:b w:val="0"/>
          <w:bCs/>
          <w:color w:val="auto"/>
          <w:sz w:val="22"/>
          <w:szCs w:val="22"/>
          <w:u w:val="single"/>
        </w:rPr>
        <w:t>&gt;</w:t>
      </w:r>
      <w:r w:rsidRPr="00FE1695">
        <w:rPr>
          <w:rFonts w:cs="Segoe UI"/>
          <w:b w:val="0"/>
          <w:bCs/>
          <w:color w:val="auto"/>
          <w:sz w:val="22"/>
          <w:szCs w:val="22"/>
        </w:rPr>
        <w:t xml:space="preserve"> water pipe (called a service line) that connects your </w:t>
      </w:r>
      <w:r w:rsidRPr="00FE1695">
        <w:rPr>
          <w:rFonts w:cs="Segoe UI"/>
          <w:bCs/>
          <w:color w:val="auto"/>
          <w:sz w:val="22"/>
          <w:szCs w:val="22"/>
          <w:u w:val="single"/>
        </w:rPr>
        <w:t>&lt;home, building or other structure&gt;</w:t>
      </w:r>
      <w:r w:rsidRPr="00FE1695">
        <w:rPr>
          <w:rFonts w:cs="Segoe UI"/>
          <w:color w:val="auto"/>
          <w:sz w:val="22"/>
          <w:szCs w:val="22"/>
        </w:rPr>
        <w:t xml:space="preserve"> </w:t>
      </w:r>
      <w:r w:rsidRPr="00FE1695">
        <w:rPr>
          <w:rFonts w:cs="Segoe UI"/>
          <w:b w:val="0"/>
          <w:bCs/>
          <w:color w:val="auto"/>
          <w:sz w:val="22"/>
          <w:szCs w:val="22"/>
        </w:rPr>
        <w:t xml:space="preserve">to the water main is made from </w:t>
      </w:r>
      <w:r w:rsidR="00205D89" w:rsidRPr="00205D89">
        <w:rPr>
          <w:rFonts w:cs="Segoe UI"/>
          <w:color w:val="auto"/>
          <w:sz w:val="22"/>
          <w:szCs w:val="22"/>
        </w:rPr>
        <w:t xml:space="preserve">unknown </w:t>
      </w:r>
      <w:r w:rsidRPr="00205D89">
        <w:rPr>
          <w:rFonts w:cs="Segoe UI"/>
          <w:color w:val="auto"/>
          <w:sz w:val="22"/>
          <w:szCs w:val="22"/>
        </w:rPr>
        <w:t>material</w:t>
      </w:r>
      <w:r w:rsidRPr="00FE1695">
        <w:rPr>
          <w:rFonts w:cs="Segoe UI"/>
          <w:b w:val="0"/>
          <w:bCs/>
          <w:color w:val="auto"/>
          <w:sz w:val="22"/>
          <w:szCs w:val="22"/>
        </w:rPr>
        <w:t xml:space="preserve"> and </w:t>
      </w:r>
      <w:r w:rsidR="00205D89">
        <w:rPr>
          <w:rFonts w:cs="Segoe UI"/>
          <w:b w:val="0"/>
          <w:bCs/>
          <w:color w:val="auto"/>
          <w:sz w:val="22"/>
          <w:szCs w:val="22"/>
        </w:rPr>
        <w:t xml:space="preserve">but </w:t>
      </w:r>
      <w:r w:rsidRPr="00FE1695">
        <w:rPr>
          <w:rFonts w:cs="Segoe UI"/>
          <w:b w:val="0"/>
          <w:bCs/>
          <w:color w:val="auto"/>
          <w:sz w:val="22"/>
          <w:szCs w:val="22"/>
        </w:rPr>
        <w:t xml:space="preserve">may </w:t>
      </w:r>
      <w:r w:rsidR="00205D89">
        <w:rPr>
          <w:rFonts w:cs="Segoe UI"/>
          <w:b w:val="0"/>
          <w:bCs/>
          <w:color w:val="auto"/>
          <w:sz w:val="22"/>
          <w:szCs w:val="22"/>
        </w:rPr>
        <w:t>be</w:t>
      </w:r>
      <w:r w:rsidRPr="00FE1695">
        <w:rPr>
          <w:rFonts w:cs="Segoe UI"/>
          <w:b w:val="0"/>
          <w:bCs/>
          <w:color w:val="auto"/>
          <w:sz w:val="22"/>
          <w:szCs w:val="22"/>
        </w:rPr>
        <w:t xml:space="preserve"> lead. </w:t>
      </w:r>
      <w:r w:rsidR="00205D89" w:rsidRPr="00205D89">
        <w:rPr>
          <w:rFonts w:cs="Segoe UI"/>
          <w:b w:val="0"/>
          <w:bCs/>
          <w:color w:val="auto"/>
          <w:sz w:val="22"/>
          <w:szCs w:val="22"/>
        </w:rPr>
        <w:t>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460DEA5F" w14:textId="15AD9388" w:rsidR="00047FD6" w:rsidRDefault="00047FD6" w:rsidP="008A0481">
      <w:pPr>
        <w:pStyle w:val="Heading1"/>
      </w:pPr>
      <w:r>
        <w:rPr>
          <w:noProof/>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9995901" w14:textId="08601AD5" w:rsidR="00205D89" w:rsidRPr="00494E89" w:rsidRDefault="00205D89" w:rsidP="00205D89">
      <w:pPr>
        <w:pStyle w:val="Heading2"/>
      </w:pPr>
      <w:r>
        <w:t>Identifying Service Line Material</w:t>
      </w:r>
    </w:p>
    <w:p w14:paraId="6AF86FC3" w14:textId="6C68E6ED" w:rsidR="00CE1D44" w:rsidRDefault="00205D89" w:rsidP="00205D89">
      <w:r>
        <w:t xml:space="preserve">To help determine the material of your service line, please </w:t>
      </w:r>
      <w:r w:rsidRPr="004E60F4">
        <w:rPr>
          <w:b/>
          <w:bCs/>
          <w:u w:val="single"/>
        </w:rPr>
        <w:t>&lt;contact PWS via phone, email and/or visit website&gt;.</w:t>
      </w:r>
      <w:r w:rsidRPr="004E60F4">
        <w:t xml:space="preserve"> </w:t>
      </w:r>
      <w:r>
        <w:t>EPA developed an online step-by-step guide to help people identify lead pipes in their homes</w:t>
      </w:r>
      <w:r w:rsidR="00A67E98">
        <w:t>:</w:t>
      </w:r>
      <w:r>
        <w:t xml:space="preserve"> </w:t>
      </w:r>
      <w:hyperlink r:id="rId13" w:history="1">
        <w:r w:rsidRPr="00A67E98">
          <w:rPr>
            <w:rStyle w:val="Hyperlink"/>
          </w:rPr>
          <w:t>Protect Your Tap: A Quick Check for Lead</w:t>
        </w:r>
      </w:hyperlink>
      <w:r>
        <w:t xml:space="preserve">. </w:t>
      </w:r>
    </w:p>
    <w:p w14:paraId="0F700A23" w14:textId="77777777" w:rsidR="00CE1D44" w:rsidRDefault="00CE1D44">
      <w:pPr>
        <w:spacing w:after="160"/>
      </w:pPr>
      <w:r>
        <w:br w:type="page"/>
      </w:r>
    </w:p>
    <w:p w14:paraId="7503E613" w14:textId="2E6D27BF" w:rsidR="00047FD6" w:rsidRDefault="00047FD6" w:rsidP="00047FD6">
      <w:pPr>
        <w:pStyle w:val="Heading2"/>
      </w:pPr>
      <w:r>
        <w:lastRenderedPageBreak/>
        <w:t xml:space="preserve">Health </w:t>
      </w:r>
      <w:r w:rsidR="00CE1D44">
        <w:t>E</w:t>
      </w:r>
      <w:r>
        <w:t xml:space="preserve">ffects of </w:t>
      </w:r>
      <w:r w:rsidR="00CE1D44">
        <w:t>L</w:t>
      </w:r>
      <w:r>
        <w:t xml:space="preserve">ead </w:t>
      </w:r>
    </w:p>
    <w:p w14:paraId="54F850F9" w14:textId="5677C495" w:rsidR="00047FD6" w:rsidRDefault="00047FD6" w:rsidP="00047FD6">
      <w:pPr>
        <w:rPr>
          <w:i/>
        </w:rPr>
      </w:pPr>
      <w:r w:rsidRPr="00047FD6">
        <w:rPr>
          <w:i/>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r>
        <w:rPr>
          <w:i/>
        </w:rPr>
        <w:t>*</w:t>
      </w:r>
    </w:p>
    <w:p w14:paraId="3CABEA06" w14:textId="709EE57F" w:rsidR="00047FD6" w:rsidRPr="00047FD6" w:rsidRDefault="00047FD6" w:rsidP="00047FD6">
      <w:pPr>
        <w:rPr>
          <w:i/>
        </w:rPr>
      </w:pPr>
      <w:r>
        <w:rPr>
          <w:rStyle w:val="cf01"/>
        </w:rPr>
        <w:t>*Text in italics is required and cannot be changed.</w:t>
      </w:r>
    </w:p>
    <w:p w14:paraId="65206C27" w14:textId="57AFEB2F" w:rsidR="00047FD6" w:rsidRDefault="00047FD6" w:rsidP="00047FD6">
      <w:pPr>
        <w:pStyle w:val="Heading2"/>
        <w:spacing w:before="240"/>
      </w:pPr>
      <w:r>
        <w:t xml:space="preserve">Steps to </w:t>
      </w:r>
      <w:r w:rsidR="00D75D84">
        <w:t>R</w:t>
      </w:r>
      <w:r>
        <w:t xml:space="preserve">educe </w:t>
      </w:r>
      <w:r w:rsidR="00D75D84">
        <w:t>L</w:t>
      </w:r>
      <w:r>
        <w:t xml:space="preserve">ead in </w:t>
      </w:r>
      <w:r w:rsidR="00D75D84">
        <w:t>D</w:t>
      </w:r>
      <w:r>
        <w:t xml:space="preserve">rinking </w:t>
      </w:r>
      <w:r w:rsidR="00D75D84">
        <w:t>W</w:t>
      </w:r>
      <w:r>
        <w:t>ater</w:t>
      </w:r>
    </w:p>
    <w:p w14:paraId="27E20935" w14:textId="599BCB12" w:rsidR="00047FD6" w:rsidRDefault="00047FD6" w:rsidP="00A67E98">
      <w:pPr>
        <w:rPr>
          <w:shd w:val="clear" w:color="auto" w:fill="FFFFFF"/>
        </w:rPr>
      </w:pPr>
      <w:r w:rsidRPr="008C095C">
        <w:rPr>
          <w:shd w:val="clear" w:color="auto" w:fill="FFFFFF"/>
        </w:rPr>
        <w:t xml:space="preserve">Below are recommended actions that </w:t>
      </w:r>
      <w:r>
        <w:rPr>
          <w:shd w:val="clear" w:color="auto" w:fill="FFFFFF"/>
        </w:rPr>
        <w:t>you</w:t>
      </w:r>
      <w:r w:rsidRPr="008C095C">
        <w:rPr>
          <w:shd w:val="clear" w:color="auto" w:fill="FFFFFF"/>
        </w:rPr>
        <w:t xml:space="preserve"> may take, separately or in combination, if </w:t>
      </w:r>
      <w:r>
        <w:rPr>
          <w:shd w:val="clear" w:color="auto" w:fill="FFFFFF"/>
        </w:rPr>
        <w:t>you</w:t>
      </w:r>
      <w:r w:rsidRPr="008C095C">
        <w:rPr>
          <w:shd w:val="clear" w:color="auto" w:fill="FFFFFF"/>
        </w:rPr>
        <w:t xml:space="preserve"> are concerned about lead in </w:t>
      </w:r>
      <w:r>
        <w:rPr>
          <w:shd w:val="clear" w:color="auto" w:fill="FFFFFF"/>
        </w:rPr>
        <w:t>your</w:t>
      </w:r>
      <w:r w:rsidRPr="008C095C">
        <w:rPr>
          <w:shd w:val="clear" w:color="auto" w:fill="FFFFFF"/>
        </w:rPr>
        <w:t xml:space="preserve"> drinking water.</w:t>
      </w:r>
      <w:r w:rsidR="004766AC">
        <w:rPr>
          <w:shd w:val="clear" w:color="auto" w:fill="FFFFFF"/>
        </w:rPr>
        <w:t xml:space="preserve"> </w:t>
      </w:r>
      <w:r w:rsidRPr="008C095C">
        <w:rPr>
          <w:shd w:val="clear" w:color="auto" w:fill="FFFFFF"/>
        </w:rPr>
        <w:t xml:space="preserve">The list </w:t>
      </w:r>
      <w:r>
        <w:rPr>
          <w:shd w:val="clear" w:color="auto" w:fill="FFFFFF"/>
        </w:rPr>
        <w:t>also includes where you may find more information</w:t>
      </w:r>
      <w:r w:rsidR="004D56E7">
        <w:rPr>
          <w:shd w:val="clear" w:color="auto" w:fill="FFFFFF"/>
        </w:rPr>
        <w:t>. It</w:t>
      </w:r>
      <w:r w:rsidRPr="008C095C">
        <w:rPr>
          <w:shd w:val="clear" w:color="auto" w:fill="FFFFFF"/>
        </w:rPr>
        <w:t xml:space="preserve"> is not intended to be </w:t>
      </w:r>
      <w:r>
        <w:rPr>
          <w:shd w:val="clear" w:color="auto" w:fill="FFFFFF"/>
        </w:rPr>
        <w:t>a complete list</w:t>
      </w:r>
      <w:r w:rsidR="004D56E7">
        <w:rPr>
          <w:shd w:val="clear" w:color="auto" w:fill="FFFFFF"/>
        </w:rPr>
        <w:t>. It does not</w:t>
      </w:r>
      <w:r w:rsidRPr="008C095C">
        <w:rPr>
          <w:shd w:val="clear" w:color="auto" w:fill="FFFFFF"/>
        </w:rPr>
        <w:t xml:space="preserve"> imply that all actions equally reduce lead </w:t>
      </w:r>
      <w:r>
        <w:rPr>
          <w:shd w:val="clear" w:color="auto" w:fill="FFFFFF"/>
        </w:rPr>
        <w:t>in</w:t>
      </w:r>
      <w:r w:rsidRPr="008C095C">
        <w:rPr>
          <w:shd w:val="clear" w:color="auto" w:fill="FFFFFF"/>
        </w:rPr>
        <w:t xml:space="preserve"> drinking water.</w:t>
      </w:r>
    </w:p>
    <w:p w14:paraId="25880574" w14:textId="7FAEC983" w:rsidR="00047FD6" w:rsidRDefault="00047FD6" w:rsidP="005D49CE">
      <w:bookmarkStart w:id="1" w:name="_Hlk146626479"/>
      <w:r w:rsidRPr="39A2A6A0">
        <w:rPr>
          <w:b/>
          <w:bCs/>
        </w:rPr>
        <w:t xml:space="preserve">Use </w:t>
      </w:r>
      <w:r>
        <w:rPr>
          <w:b/>
          <w:bCs/>
        </w:rPr>
        <w:t xml:space="preserve">your </w:t>
      </w:r>
      <w:r w:rsidRPr="39A2A6A0">
        <w:rPr>
          <w:b/>
          <w:bCs/>
        </w:rPr>
        <w:t>filter</w:t>
      </w:r>
      <w:r>
        <w:rPr>
          <w:b/>
          <w:bCs/>
        </w:rPr>
        <w:t xml:space="preserve"> properly</w:t>
      </w:r>
      <w:r w:rsidRPr="000D15F2">
        <w:t>.</w:t>
      </w:r>
      <w:r>
        <w:t xml:space="preserve"> Using a filter can reduce lead in drinking water.</w:t>
      </w:r>
      <w:r w:rsidRPr="000D15F2">
        <w:t xml:space="preserve"> If</w:t>
      </w:r>
      <w:r>
        <w:t xml:space="preserve">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hyperlink r:id="rId14" w:history="1">
        <w:r w:rsidRPr="00047FD6">
          <w:rPr>
            <w:rStyle w:val="Hyperlink"/>
          </w:rPr>
          <w:t xml:space="preserve">visit EPA’s </w:t>
        </w:r>
        <w:r>
          <w:rPr>
            <w:rStyle w:val="Hyperlink"/>
          </w:rPr>
          <w:t xml:space="preserve">filters to reduce lead </w:t>
        </w:r>
        <w:r w:rsidRPr="00047FD6">
          <w:rPr>
            <w:rStyle w:val="Hyperlink"/>
          </w:rPr>
          <w:t>website</w:t>
        </w:r>
      </w:hyperlink>
      <w:r>
        <w:t>.</w:t>
      </w:r>
    </w:p>
    <w:p w14:paraId="6E460CC1" w14:textId="77777777" w:rsidR="00047FD6" w:rsidRDefault="00047FD6" w:rsidP="005D49CE">
      <w:r w:rsidRPr="39A2A6A0">
        <w:rPr>
          <w:b/>
          <w:bCs/>
        </w:rPr>
        <w:t>Clean your aerator.</w:t>
      </w:r>
      <w:r>
        <w:t xml:space="preserve"> Regularly remove and clean your faucet’s screen (also known as an aerator). Sediment, debris, and lead particles can collect in your aerator. If lead particles are caught in the aerator, lead can get into your water. </w:t>
      </w:r>
    </w:p>
    <w:bookmarkEnd w:id="1"/>
    <w:p w14:paraId="10642B3F" w14:textId="0DA10189" w:rsidR="00047FD6" w:rsidRPr="009E1C98" w:rsidRDefault="00047FD6" w:rsidP="005D49CE">
      <w:r w:rsidRPr="39A2A6A0">
        <w:rPr>
          <w:b/>
          <w:bCs/>
        </w:rPr>
        <w:t>Use cold water</w:t>
      </w:r>
      <w:r>
        <w:t>. Do not use hot water from the tap for drinking, cooking, or making baby formula as lead dissolves more easily into hot water. Boiling water does not remove lead from water.</w:t>
      </w:r>
    </w:p>
    <w:p w14:paraId="6DDBCF59" w14:textId="77777777" w:rsidR="00047FD6" w:rsidRDefault="00047FD6" w:rsidP="005D49CE">
      <w:r>
        <w:rPr>
          <w:b/>
          <w:bCs/>
          <w:u w:val="single"/>
        </w:rPr>
        <w:t xml:space="preserve">&lt; </w:t>
      </w:r>
      <w:r w:rsidRPr="00A8138F">
        <w:rPr>
          <w:b/>
          <w:bCs/>
          <w:u w:val="single"/>
        </w:rPr>
        <w:t>Areas prone to drought or currently experiencing scarcity of water may want to omit or edit this recommendation.</w:t>
      </w:r>
      <w:r>
        <w:rPr>
          <w:b/>
          <w:bCs/>
          <w:u w:val="single"/>
        </w:rPr>
        <w:t xml:space="preserve"> &gt;</w:t>
      </w:r>
      <w:r>
        <w:rPr>
          <w:b/>
          <w:bCs/>
        </w:rPr>
        <w:t xml:space="preserve"> </w:t>
      </w:r>
      <w:r w:rsidRPr="39A2A6A0">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5601C88C" w14:textId="77777777" w:rsidR="00047FD6" w:rsidRDefault="00047FD6" w:rsidP="005D49CE">
      <w:pPr>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Contact us at [phone number and/or email address] 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446A697D" w14:textId="5768AB3B" w:rsidR="00047FD6" w:rsidRDefault="00047FD6" w:rsidP="005D49CE">
      <w:r w:rsidRPr="614214E6">
        <w:rPr>
          <w:b/>
          <w:bCs/>
        </w:rPr>
        <w:t>Have your water tested.</w:t>
      </w:r>
      <w:r>
        <w:t xml:space="preserve"> Contact us, your water utility, at </w:t>
      </w:r>
      <w:r w:rsidRPr="614214E6">
        <w:rPr>
          <w:b/>
          <w:bCs/>
          <w:u w:val="single"/>
        </w:rPr>
        <w:t>&lt; insert PWS contact information – phone, email, etc.&gt;</w:t>
      </w:r>
      <w:r>
        <w:t xml:space="preserve"> to have your water tested and to learn more about the lead levels in your </w:t>
      </w:r>
      <w:r>
        <w:lastRenderedPageBreak/>
        <w:t xml:space="preserve">drinking water. Alternatively, you may contact a certified laboratory to have your water tested for lead. A list of certified laboratories is available at </w:t>
      </w:r>
      <w:r w:rsidRPr="614214E6">
        <w:rPr>
          <w:b/>
          <w:bCs/>
          <w:u w:val="single"/>
        </w:rPr>
        <w:t>&lt; provide location of list or explain your water system’s testing program and any costs to customer if one exists&gt;.</w:t>
      </w:r>
      <w:r w:rsidRPr="614214E6">
        <w:rPr>
          <w:b/>
          <w:bCs/>
        </w:rPr>
        <w:t xml:space="preserve"> </w:t>
      </w:r>
      <w:r>
        <w:t>Note, a water sample may not adequately capture or represent all sources of lead that may be present</w:t>
      </w:r>
      <w:r w:rsidRPr="00047FD6">
        <w:t xml:space="preserve">. </w:t>
      </w:r>
      <w:hyperlink r:id="rId15" w:anchor="getinto" w:history="1">
        <w:r w:rsidRPr="00047FD6">
          <w:rPr>
            <w:rStyle w:val="Hyperlink"/>
          </w:rPr>
          <w:t>Visit EPA’s basic information webpage</w:t>
        </w:r>
      </w:hyperlink>
      <w:r>
        <w:t xml:space="preserve"> for information on sources of lead that include service lines and interior plumbing. </w:t>
      </w:r>
    </w:p>
    <w:p w14:paraId="0F8CA773" w14:textId="5261C55C" w:rsidR="00047FD6" w:rsidRDefault="00282456" w:rsidP="00047FD6">
      <w:pPr>
        <w:pStyle w:val="Heading2"/>
      </w:pPr>
      <w:r>
        <w:t>Test</w:t>
      </w:r>
      <w:r w:rsidR="00047FD6" w:rsidRPr="005E4AFD">
        <w:t xml:space="preserve"> </w:t>
      </w:r>
      <w:r w:rsidR="00047FD6">
        <w:t>Y</w:t>
      </w:r>
      <w:r w:rsidR="00047FD6" w:rsidRPr="005E4AFD">
        <w:t xml:space="preserve">our </w:t>
      </w:r>
      <w:r w:rsidR="00047FD6">
        <w:t>C</w:t>
      </w:r>
      <w:r w:rsidR="00047FD6" w:rsidRPr="005E4AFD">
        <w:t xml:space="preserve">hild </w:t>
      </w:r>
      <w:r w:rsidR="00047FD6">
        <w:t>t</w:t>
      </w:r>
      <w:r w:rsidR="00047FD6" w:rsidRPr="005E4AFD">
        <w:t xml:space="preserve">o </w:t>
      </w:r>
      <w:r w:rsidR="00047FD6">
        <w:t>D</w:t>
      </w:r>
      <w:r w:rsidR="00047FD6" w:rsidRPr="005E4AFD">
        <w:t xml:space="preserve">etermine </w:t>
      </w:r>
      <w:r>
        <w:t>their</w:t>
      </w:r>
      <w:r w:rsidRPr="005E4AFD">
        <w:t xml:space="preserve"> </w:t>
      </w:r>
      <w:r>
        <w:t>B</w:t>
      </w:r>
      <w:r w:rsidRPr="005E4AFD">
        <w:t>lood</w:t>
      </w:r>
      <w:r>
        <w:t xml:space="preserve"> </w:t>
      </w:r>
      <w:r w:rsidR="00047FD6">
        <w:t>L</w:t>
      </w:r>
      <w:r w:rsidR="00047FD6" w:rsidRPr="005E4AFD">
        <w:t xml:space="preserve">ead </w:t>
      </w:r>
      <w:r w:rsidR="00047FD6">
        <w:t>L</w:t>
      </w:r>
      <w:r w:rsidR="00047FD6" w:rsidRPr="005E4AFD">
        <w:t>evels</w:t>
      </w:r>
    </w:p>
    <w:p w14:paraId="22008F8A" w14:textId="67329FA1" w:rsidR="00047FD6" w:rsidRDefault="00047FD6" w:rsidP="005D49CE">
      <w:r>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w:t>
      </w:r>
      <w:hyperlink r:id="rId16" w:history="1">
        <w:r w:rsidR="00FE120F" w:rsidRPr="00FE120F">
          <w:rPr>
            <w:rStyle w:val="Hyperlink"/>
          </w:rPr>
          <w:t>Visit EPA’s Basic Information website</w:t>
        </w:r>
      </w:hyperlink>
      <w:r w:rsidR="00FE120F">
        <w:t xml:space="preserve"> f</w:t>
      </w:r>
      <w:r>
        <w:t xml:space="preserve">or more information and links to CDC’s website. </w:t>
      </w:r>
    </w:p>
    <w:p w14:paraId="410DEEB4" w14:textId="11CC4256" w:rsidR="00A67E98" w:rsidRPr="00A67E98" w:rsidRDefault="00A67E98" w:rsidP="00A67E98">
      <w:r w:rsidRPr="003F139B">
        <w:rPr>
          <w:b/>
        </w:rPr>
        <w:t>For information about potential financing solutions</w:t>
      </w:r>
      <w:r>
        <w:t xml:space="preserve"> to assist property owners with replacement of lead service lines, please contact us at</w:t>
      </w:r>
      <w:r w:rsidRPr="39A2A6A0">
        <w:rPr>
          <w:color w:val="00B050"/>
        </w:rPr>
        <w:t xml:space="preserve"> </w:t>
      </w:r>
      <w:r w:rsidRPr="004E60F4">
        <w:rPr>
          <w:b/>
          <w:bCs/>
          <w:u w:val="single"/>
        </w:rPr>
        <w:t>&lt;insert PWS contact information – phone, email, etc.&gt;.</w:t>
      </w:r>
    </w:p>
    <w:p w14:paraId="1E6DBE17" w14:textId="17C4B19A" w:rsidR="00047FD6" w:rsidRDefault="00047FD6" w:rsidP="005D49CE">
      <w:r w:rsidRPr="008529C7">
        <w:rPr>
          <w:rFonts w:ascii="Segoe UI Semibold" w:hAnsi="Segoe UI Semibold" w:cs="Segoe UI Semibold"/>
        </w:rPr>
        <w:t>For more information on reducing lead exposure</w:t>
      </w:r>
      <w:r>
        <w:t xml:space="preserve"> from your drinking water and the health effects of lead, </w:t>
      </w:r>
      <w:hyperlink r:id="rId17" w:history="1">
        <w:r w:rsidR="008529C7">
          <w:rPr>
            <w:rStyle w:val="Hyperlink"/>
          </w:rPr>
          <w:t>visit EPA’s Lead website</w:t>
        </w:r>
      </w:hyperlink>
      <w:r>
        <w:t>.</w:t>
      </w:r>
    </w:p>
    <w:bookmarkEnd w:id="0"/>
    <w:p w14:paraId="0E2C4E87" w14:textId="77777777" w:rsidR="00047FD6" w:rsidRDefault="00047FD6" w:rsidP="00721231">
      <w:pPr>
        <w:ind w:left="360" w:hanging="360"/>
      </w:pPr>
    </w:p>
    <w:p w14:paraId="3618EE77" w14:textId="77777777" w:rsidR="007168B7" w:rsidRDefault="007168B7" w:rsidP="00721231">
      <w:pPr>
        <w:ind w:left="360" w:hanging="360"/>
      </w:pPr>
    </w:p>
    <w:p w14:paraId="773B6C6A" w14:textId="77777777" w:rsidR="007168B7" w:rsidRDefault="007168B7" w:rsidP="00721231">
      <w:pPr>
        <w:ind w:left="360" w:hanging="360"/>
      </w:pPr>
    </w:p>
    <w:p w14:paraId="4CCA128E" w14:textId="77777777" w:rsidR="007168B7" w:rsidRDefault="007168B7" w:rsidP="00721231">
      <w:pPr>
        <w:ind w:left="360" w:hanging="360"/>
      </w:pPr>
    </w:p>
    <w:p w14:paraId="71694E9A" w14:textId="77777777" w:rsidR="007168B7" w:rsidRDefault="007168B7" w:rsidP="00721231">
      <w:pPr>
        <w:ind w:left="360" w:hanging="360"/>
      </w:pPr>
    </w:p>
    <w:p w14:paraId="4A92F1C8" w14:textId="77777777" w:rsidR="007168B7" w:rsidRDefault="007168B7" w:rsidP="00721231">
      <w:pPr>
        <w:ind w:left="360" w:hanging="360"/>
      </w:pPr>
    </w:p>
    <w:p w14:paraId="2CA222C2" w14:textId="77777777" w:rsidR="007168B7" w:rsidRDefault="007168B7" w:rsidP="00721231">
      <w:pPr>
        <w:ind w:left="360" w:hanging="360"/>
      </w:pPr>
    </w:p>
    <w:p w14:paraId="4E5AFEC1" w14:textId="77777777" w:rsidR="007168B7" w:rsidRDefault="007168B7" w:rsidP="00721231">
      <w:pPr>
        <w:ind w:left="360" w:hanging="360"/>
      </w:pPr>
    </w:p>
    <w:p w14:paraId="2BEBB25F" w14:textId="77777777" w:rsidR="004766AC" w:rsidRDefault="004766AC" w:rsidP="00721231">
      <w:pPr>
        <w:ind w:left="360" w:hanging="360"/>
      </w:pPr>
    </w:p>
    <w:p w14:paraId="3DFC330B" w14:textId="77777777" w:rsidR="00047FD6" w:rsidRDefault="00047FD6" w:rsidP="008A0481">
      <w:pPr>
        <w:spacing w:before="120"/>
        <w:ind w:left="360" w:hanging="360"/>
      </w:pPr>
    </w:p>
    <w:p w14:paraId="01044543" w14:textId="6CE597A6" w:rsidR="00A67E98" w:rsidRDefault="00047FD6" w:rsidP="004766AC">
      <w:pPr>
        <w:pStyle w:val="Footer"/>
        <w:ind w:left="1530"/>
        <w:rPr>
          <w:sz w:val="20"/>
          <w:szCs w:val="20"/>
        </w:rPr>
      </w:pPr>
      <w:bookmarkStart w:id="2" w:name="_Hlk132708452"/>
      <w:bookmarkStart w:id="3" w:name="_Hlk132708453"/>
      <w:r>
        <w:rPr>
          <w:noProof/>
          <w:sz w:val="20"/>
          <w:szCs w:val="20"/>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19" w:history="1">
        <w:r w:rsidRPr="002C2590">
          <w:rPr>
            <w:rStyle w:val="Hyperlink"/>
            <w:sz w:val="20"/>
            <w:szCs w:val="20"/>
          </w:rPr>
          <w:t>doh.information@doh.wa.gov.</w:t>
        </w:r>
      </w:hyperlink>
      <w:r w:rsidRPr="002C2590">
        <w:rPr>
          <w:sz w:val="20"/>
          <w:szCs w:val="20"/>
        </w:rPr>
        <w:t xml:space="preserve"> If in need of translation services, call 1-800-525-0127.</w:t>
      </w:r>
      <w:bookmarkEnd w:id="2"/>
      <w:bookmarkEnd w:id="3"/>
    </w:p>
    <w:p w14:paraId="3EF7AAF3" w14:textId="77777777" w:rsidR="00A67E98" w:rsidRDefault="00A67E98">
      <w:pPr>
        <w:spacing w:after="160"/>
        <w:rPr>
          <w:sz w:val="20"/>
          <w:szCs w:val="20"/>
        </w:rPr>
      </w:pPr>
      <w:r>
        <w:rPr>
          <w:sz w:val="20"/>
          <w:szCs w:val="20"/>
        </w:rPr>
        <w:br w:type="page"/>
      </w:r>
    </w:p>
    <w:p w14:paraId="3E65F8A1" w14:textId="77777777" w:rsidR="00A67E98" w:rsidRDefault="00A67E98" w:rsidP="00A67E98">
      <w:pPr>
        <w:pStyle w:val="Heading1"/>
      </w:pPr>
      <w:r>
        <w:lastRenderedPageBreak/>
        <w:t>Regulatory Text in Title 40, Code of Federal Regulations (CFR)</w:t>
      </w:r>
      <w:r w:rsidRPr="00287729">
        <w:t>)</w:t>
      </w:r>
      <w:r>
        <w:t xml:space="preserve"> </w:t>
      </w:r>
    </w:p>
    <w:p w14:paraId="690015D9" w14:textId="77777777" w:rsidR="00A67E98" w:rsidRPr="003F139B" w:rsidRDefault="00A67E98" w:rsidP="00A67E98">
      <w:pPr>
        <w:pStyle w:val="Heading2"/>
      </w:pPr>
      <w:r>
        <w:t xml:space="preserve">§ 141.85 (e) </w:t>
      </w:r>
      <w:r w:rsidRPr="003F139B">
        <w:t xml:space="preserve">Notification of known or potential service line containing lead. </w:t>
      </w:r>
    </w:p>
    <w:p w14:paraId="43530C1C" w14:textId="77777777" w:rsidR="00A67E98" w:rsidRDefault="00A67E98" w:rsidP="00A67E98">
      <w:r w:rsidRPr="00621E93">
        <w:rPr>
          <w:b/>
          <w:bCs/>
        </w:rPr>
        <w:t>(1) Notification requirements.</w:t>
      </w:r>
      <w:r>
        <w:t xml:space="preserve"> All water systems with lead, galvanized requiring replacement, or lead status unknown service lines in their inventory pursuant to § 141.84(a) </w:t>
      </w:r>
      <w:r w:rsidRPr="008D72B3">
        <w:t>must inform all persons served by the water system at the service connection</w:t>
      </w:r>
      <w:r>
        <w:t xml:space="preserve"> with a lead, galvanized requiring replacement, or lead status unknown service line.</w:t>
      </w:r>
    </w:p>
    <w:p w14:paraId="640465B0" w14:textId="77777777" w:rsidR="00A67E98" w:rsidRDefault="00A67E98" w:rsidP="00A67E98">
      <w:r w:rsidRPr="00621E93">
        <w:rPr>
          <w:b/>
          <w:bCs/>
        </w:rPr>
        <w:t>(2) Timing of notification.</w:t>
      </w:r>
      <w:r>
        <w:t xml:space="preserve"> A water system must provide the initial notification within 30 days of completion of the lead service line inventory required under § 141.84 and repeat the notification on an annual basis until the entire service connection is no longer a lead, galvanized requiring replacement, or lead status unknown service line. For new customers, water systems shall also provide the notice at the time of service initiation.</w:t>
      </w:r>
    </w:p>
    <w:p w14:paraId="17BDF0C6" w14:textId="77777777" w:rsidR="00A67E98" w:rsidRPr="00621E93" w:rsidRDefault="00A67E98" w:rsidP="00A67E98">
      <w:pPr>
        <w:rPr>
          <w:b/>
          <w:bCs/>
        </w:rPr>
      </w:pPr>
      <w:r w:rsidRPr="00621E93">
        <w:rPr>
          <w:b/>
          <w:bCs/>
        </w:rPr>
        <w:t>(3) Content -</w:t>
      </w:r>
    </w:p>
    <w:p w14:paraId="6CCA9B9E" w14:textId="77777777" w:rsidR="00A67E98" w:rsidRDefault="00A67E98" w:rsidP="00A67E98">
      <w:pPr>
        <w:ind w:left="180"/>
      </w:pPr>
      <w:r w:rsidRPr="00621E93">
        <w:rPr>
          <w:b/>
          <w:bCs/>
        </w:rPr>
        <w:t>(</w:t>
      </w:r>
      <w:proofErr w:type="spellStart"/>
      <w:r w:rsidRPr="00621E93">
        <w:rPr>
          <w:b/>
          <w:bCs/>
        </w:rPr>
        <w:t>i</w:t>
      </w:r>
      <w:proofErr w:type="spellEnd"/>
      <w:r w:rsidRPr="00621E93">
        <w:rPr>
          <w:b/>
          <w:bCs/>
        </w:rPr>
        <w:t xml:space="preserve">) Persons served by a confirmed lead service line. </w:t>
      </w:r>
      <w:r>
        <w:t>The notice must include a statement that the person's service line is lead, an explanation of the health effects of lead that meets the requirements of paragraph (a)(1)(ii)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p>
    <w:p w14:paraId="33C0E560" w14:textId="77777777" w:rsidR="00A67E98" w:rsidRDefault="00A67E98" w:rsidP="00A67E98">
      <w:pPr>
        <w:ind w:left="180"/>
      </w:pPr>
      <w:r w:rsidRPr="00621E93">
        <w:rPr>
          <w:b/>
          <w:bCs/>
        </w:rPr>
        <w:t>(ii) Persons served by a galvanized requiring replacement service line.</w:t>
      </w:r>
      <w:r>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0A2C59C9" w14:textId="77777777" w:rsidR="00A67E98" w:rsidRDefault="00A67E98" w:rsidP="00A67E98">
      <w:pPr>
        <w:ind w:left="180"/>
      </w:pPr>
      <w:r w:rsidRPr="00621E93">
        <w:rPr>
          <w:b/>
          <w:bCs/>
        </w:rPr>
        <w:t>(iii) Persons served by a lead status unknown service line.</w:t>
      </w:r>
      <w:r>
        <w:t xml:space="preserve"> The notice must include a statement that the person's service line material is unknown but may be lead, an explanation of the health effects of lead that meets the requirements of paragraph (a)(1)(ii) of this section, steps persons at the service connection can take to reduce exposure to lead in drinking water, and information about opportunities to verify the material of the service line.</w:t>
      </w:r>
    </w:p>
    <w:p w14:paraId="627D398D" w14:textId="77777777" w:rsidR="00A67E98" w:rsidRPr="003935F9" w:rsidRDefault="00A67E98" w:rsidP="00A67E98">
      <w:r w:rsidRPr="36883879">
        <w:rPr>
          <w:b/>
          <w:bCs/>
        </w:rPr>
        <w:t>(4) Delivery.</w:t>
      </w:r>
      <w:r>
        <w:t xml:space="preserve"> The required notice to persons served by the water system at the service connection with a lead, galvanized requiring replacement, or lead status unknown service line must be provided by mail or by another method approved by the State.</w:t>
      </w:r>
    </w:p>
    <w:p w14:paraId="51C0CF82" w14:textId="77777777" w:rsidR="00047FD6" w:rsidRPr="00225C2A" w:rsidRDefault="00047FD6" w:rsidP="004766AC">
      <w:pPr>
        <w:pStyle w:val="Footer"/>
        <w:ind w:left="1530"/>
      </w:pPr>
    </w:p>
    <w:sectPr w:rsidR="00047FD6" w:rsidRPr="00225C2A" w:rsidSect="00C026C6">
      <w:footerReference w:type="default" r:id="rId20"/>
      <w:headerReference w:type="first" r:id="rId21"/>
      <w:footerReference w:type="first" r:id="rId22"/>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92D1" w14:textId="77777777" w:rsidR="001F648F" w:rsidRDefault="001F648F" w:rsidP="00336457">
      <w:r>
        <w:separator/>
      </w:r>
    </w:p>
  </w:endnote>
  <w:endnote w:type="continuationSeparator" w:id="0">
    <w:p w14:paraId="0C2C3297" w14:textId="77777777" w:rsidR="001F648F" w:rsidRDefault="001F648F"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AE534" w14:textId="77777777" w:rsidR="001F648F" w:rsidRDefault="001F648F" w:rsidP="00336457">
      <w:r>
        <w:separator/>
      </w:r>
    </w:p>
  </w:footnote>
  <w:footnote w:type="continuationSeparator" w:id="0">
    <w:p w14:paraId="01083FCC" w14:textId="77777777" w:rsidR="001F648F" w:rsidRDefault="001F648F"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5F6252BD" w:rsidR="00C026C6" w:rsidRPr="00F94026" w:rsidRDefault="00C026C6" w:rsidP="00C026C6">
    <w:pPr>
      <w:pStyle w:val="Header"/>
      <w:tabs>
        <w:tab w:val="clear" w:pos="9360"/>
      </w:tabs>
      <w:ind w:left="1620" w:right="-720"/>
      <w:rPr>
        <w:color w:val="3069B2"/>
      </w:rPr>
    </w:pPr>
    <w:bookmarkStart w:id="4" w:name="_Hlk132708523"/>
    <w:bookmarkStart w:id="5" w:name="_Hlk132708524"/>
    <w:r>
      <w:rPr>
        <w:color w:val="3069B2"/>
      </w:rPr>
      <w:t>Contaminants</w:t>
    </w:r>
  </w:p>
  <w:p w14:paraId="3D8688BF" w14:textId="141EBBCD" w:rsidR="00C026C6" w:rsidRPr="00F94026" w:rsidRDefault="005D49CE" w:rsidP="00C026C6">
    <w:pPr>
      <w:pStyle w:val="Header"/>
      <w:tabs>
        <w:tab w:val="clear" w:pos="9360"/>
      </w:tabs>
      <w:ind w:left="1620" w:right="-720"/>
      <w:rPr>
        <w:b/>
        <w:color w:val="3069B2"/>
        <w:sz w:val="48"/>
        <w:szCs w:val="42"/>
      </w:rPr>
    </w:pPr>
    <w:r w:rsidRPr="00F94026">
      <w:rPr>
        <w:noProof/>
        <w:color w:val="3069B2"/>
      </w:rPr>
      <w:drawing>
        <wp:anchor distT="0" distB="0" distL="114300" distR="114300" simplePos="0" relativeHeight="251659264" behindDoc="0" locked="0" layoutInCell="1" allowOverlap="1" wp14:anchorId="39EBC254" wp14:editId="370F0729">
          <wp:simplePos x="0" y="0"/>
          <wp:positionH relativeFrom="margin">
            <wp:align>left</wp:align>
          </wp:positionH>
          <wp:positionV relativeFrom="paragraph">
            <wp:posOffset>1905</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B14E58">
          <w:rPr>
            <w:b/>
            <w:color w:val="3069B2"/>
            <w:sz w:val="48"/>
            <w:szCs w:val="42"/>
          </w:rPr>
          <w:t>331-758 Unknown Service Line Notification</w:t>
        </w:r>
      </w:sdtContent>
    </w:sdt>
  </w:p>
  <w:p w14:paraId="6D38DFBA" w14:textId="698718CC" w:rsidR="00C026C6" w:rsidRDefault="00525B24"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C026C6">
          <w:rPr>
            <w:color w:val="3069B2"/>
          </w:rPr>
          <w:t>331-75</w:t>
        </w:r>
        <w:r w:rsidR="00FE1695">
          <w:rPr>
            <w:color w:val="3069B2"/>
          </w:rPr>
          <w:t>8</w:t>
        </w:r>
      </w:sdtContent>
    </w:sdt>
    <w:r w:rsidR="00C026C6" w:rsidRPr="00F94026">
      <w:rPr>
        <w:color w:val="3069B2"/>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C026C6">
          <w:rPr>
            <w:color w:val="3069B2"/>
          </w:rPr>
          <w:t>9/30/2024</w:t>
        </w:r>
      </w:sdtContent>
    </w:sdt>
    <w:bookmarkEnd w:id="4"/>
    <w:bookmarkEnd w:id="5"/>
  </w:p>
  <w:p w14:paraId="66EFCE65" w14:textId="77777777" w:rsidR="00FE1695" w:rsidRPr="00F94026" w:rsidRDefault="00FE1695" w:rsidP="00C026C6">
    <w:pPr>
      <w:pStyle w:val="Header"/>
      <w:ind w:left="1620"/>
      <w:rPr>
        <w:color w:val="3069B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107B1F"/>
    <w:rsid w:val="00140780"/>
    <w:rsid w:val="00190127"/>
    <w:rsid w:val="001E7106"/>
    <w:rsid w:val="001F648F"/>
    <w:rsid w:val="00205D89"/>
    <w:rsid w:val="00221830"/>
    <w:rsid w:val="00225C2A"/>
    <w:rsid w:val="00245AE3"/>
    <w:rsid w:val="00280A76"/>
    <w:rsid w:val="00282456"/>
    <w:rsid w:val="002C2590"/>
    <w:rsid w:val="00301F65"/>
    <w:rsid w:val="00336457"/>
    <w:rsid w:val="0035002D"/>
    <w:rsid w:val="00367777"/>
    <w:rsid w:val="003A6CC9"/>
    <w:rsid w:val="003C5621"/>
    <w:rsid w:val="003F153C"/>
    <w:rsid w:val="004766AC"/>
    <w:rsid w:val="00485D21"/>
    <w:rsid w:val="004A4F7A"/>
    <w:rsid w:val="004A75FF"/>
    <w:rsid w:val="004C0C9B"/>
    <w:rsid w:val="004D56E7"/>
    <w:rsid w:val="00542A63"/>
    <w:rsid w:val="00575BBA"/>
    <w:rsid w:val="005B3FE6"/>
    <w:rsid w:val="005D49CE"/>
    <w:rsid w:val="005D581A"/>
    <w:rsid w:val="005E10EE"/>
    <w:rsid w:val="00616A2D"/>
    <w:rsid w:val="00671D5E"/>
    <w:rsid w:val="00692119"/>
    <w:rsid w:val="006A7648"/>
    <w:rsid w:val="006D053B"/>
    <w:rsid w:val="007168B7"/>
    <w:rsid w:val="00721231"/>
    <w:rsid w:val="007513C6"/>
    <w:rsid w:val="00773724"/>
    <w:rsid w:val="007D28F0"/>
    <w:rsid w:val="00815DF0"/>
    <w:rsid w:val="008529C7"/>
    <w:rsid w:val="008A0481"/>
    <w:rsid w:val="008E19E1"/>
    <w:rsid w:val="00931127"/>
    <w:rsid w:val="00975403"/>
    <w:rsid w:val="009A2F09"/>
    <w:rsid w:val="009F16F1"/>
    <w:rsid w:val="00A64198"/>
    <w:rsid w:val="00A67E98"/>
    <w:rsid w:val="00AE45C8"/>
    <w:rsid w:val="00B11B6E"/>
    <w:rsid w:val="00B14E58"/>
    <w:rsid w:val="00B21F0E"/>
    <w:rsid w:val="00B469A6"/>
    <w:rsid w:val="00B55FF7"/>
    <w:rsid w:val="00B97D2B"/>
    <w:rsid w:val="00BF4C30"/>
    <w:rsid w:val="00C026C6"/>
    <w:rsid w:val="00C366C9"/>
    <w:rsid w:val="00C44AB7"/>
    <w:rsid w:val="00C512EB"/>
    <w:rsid w:val="00C748E0"/>
    <w:rsid w:val="00CA0916"/>
    <w:rsid w:val="00CA739F"/>
    <w:rsid w:val="00CB1408"/>
    <w:rsid w:val="00CB4FF0"/>
    <w:rsid w:val="00CE1D44"/>
    <w:rsid w:val="00CE6E31"/>
    <w:rsid w:val="00CF5F6B"/>
    <w:rsid w:val="00D75D84"/>
    <w:rsid w:val="00DC1F54"/>
    <w:rsid w:val="00DC4DAF"/>
    <w:rsid w:val="00DD4CBD"/>
    <w:rsid w:val="00E219F2"/>
    <w:rsid w:val="00E25469"/>
    <w:rsid w:val="00E43DEB"/>
    <w:rsid w:val="00EF4D8F"/>
    <w:rsid w:val="00F7523F"/>
    <w:rsid w:val="00F80892"/>
    <w:rsid w:val="00F94026"/>
    <w:rsid w:val="00FB134E"/>
    <w:rsid w:val="00FC1E81"/>
    <w:rsid w:val="00FE120F"/>
    <w:rsid w:val="00FE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98"/>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oh.information@doh.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ater-research/consumer-tool-identifying-point-use-and-pitcher-filters-certified-reduce-lea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EPH\DW\Headquarters%20Operations\Communications%20and%20Outreach%20Section%20-%20C&amp;O\Publication%20Masters\Templates\Pub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331-758</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58FC0-F532-4267-B538-E30F9B0F8C1E}">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purl.org/dc/terms/"/>
    <ds:schemaRef ds:uri="8ab7d52b-01f7-4c5e-9645-b3a1341544da"/>
    <ds:schemaRef ds:uri="http://schemas.microsoft.com/office/infopath/2007/PartnerControls"/>
    <ds:schemaRef ds:uri="http://schemas.openxmlformats.org/package/2006/metadata/core-properties"/>
    <ds:schemaRef ds:uri="674801bb-1977-4af8-bfda-771dab8a9650"/>
  </ds:schemaRefs>
</ds:datastoreItem>
</file>

<file path=customXml/itemProps4.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5.xml><?xml version="1.0" encoding="utf-8"?>
<ds:datastoreItem xmlns:ds="http://schemas.openxmlformats.org/officeDocument/2006/customXml" ds:itemID="{4A9D700E-4120-4185-9D61-570EA1D2D6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Publication Template</Template>
  <TotalTime>1</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331-758 Unknown Service Line Notification</vt:lpstr>
    </vt:vector>
  </TitlesOfParts>
  <Company>Washington State Department of Health</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331-758 Unknown Service Line Notification</dc:title>
  <dc:subject/>
  <dc:creator>Office of Drinking Water</dc:creator>
  <cp:keywords/>
  <dc:description/>
  <cp:lastModifiedBy>Hyde, Elizabeth R (DOH)</cp:lastModifiedBy>
  <cp:revision>2</cp:revision>
  <cp:lastPrinted>2016-11-30T17:30:00Z</cp:lastPrinted>
  <dcterms:created xsi:type="dcterms:W3CDTF">2024-10-08T15:41:00Z</dcterms:created>
  <dcterms:modified xsi:type="dcterms:W3CDTF">2024-10-08T15:41:00Z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