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CD3" w:rsidRPr="0056397F" w:rsidRDefault="00367CD3" w:rsidP="00367CD3">
      <w:pPr>
        <w:jc w:val="center"/>
        <w:rPr>
          <w:sz w:val="72"/>
          <w:szCs w:val="72"/>
        </w:rPr>
      </w:pPr>
      <w:bookmarkStart w:id="0" w:name="_GoBack"/>
      <w:bookmarkEnd w:id="0"/>
      <w:r w:rsidRPr="0056397F">
        <w:rPr>
          <w:sz w:val="72"/>
          <w:szCs w:val="72"/>
        </w:rPr>
        <w:t>S</w:t>
      </w:r>
      <w:r w:rsidR="0056397F" w:rsidRPr="0056397F">
        <w:rPr>
          <w:sz w:val="72"/>
          <w:szCs w:val="72"/>
        </w:rPr>
        <w:t>ample</w:t>
      </w:r>
    </w:p>
    <w:p w:rsidR="00367CD3" w:rsidRDefault="00367CD3" w:rsidP="00367CD3"/>
    <w:p w:rsidR="00367CD3" w:rsidRDefault="00367CD3" w:rsidP="00367CD3">
      <w:r>
        <w:t xml:space="preserve">Law requires the Department of Health to develop the requirements for the written waiver for </w:t>
      </w:r>
      <w:r w:rsidR="001427A1">
        <w:t xml:space="preserve">acupuncturists or acupuncture and </w:t>
      </w:r>
      <w:r>
        <w:t>East</w:t>
      </w:r>
      <w:r w:rsidR="001427A1">
        <w:t>ern</w:t>
      </w:r>
      <w:r>
        <w:t xml:space="preserve"> medicine practitioners to use when the practitioner sees a patient with a potentially serious disorder.  (18.06.140 RCW)  You can find examples of potentially serious disorders and the requirements of the written waiver in WAC 246-803-310.</w:t>
      </w:r>
    </w:p>
    <w:p w:rsidR="00367CD3" w:rsidRDefault="00367CD3" w:rsidP="00367CD3"/>
    <w:p w:rsidR="00367CD3" w:rsidRDefault="00367CD3" w:rsidP="00367CD3">
      <w:r>
        <w:t>This sample reflects the requirements of WAC 246-803-310.  It is not intended to address the requirements for consent under chapter 7.70 RCW.</w:t>
      </w:r>
    </w:p>
    <w:p w:rsidR="00367CD3" w:rsidRDefault="00367CD3" w:rsidP="00367CD3">
      <w:pPr>
        <w:ind w:left="720" w:hanging="720"/>
        <w:jc w:val="center"/>
      </w:pPr>
    </w:p>
    <w:p w:rsidR="00367CD3" w:rsidRDefault="00367CD3" w:rsidP="00367CD3">
      <w:pPr>
        <w:ind w:left="720" w:hanging="720"/>
        <w:jc w:val="center"/>
      </w:pPr>
    </w:p>
    <w:p w:rsidR="00367CD3" w:rsidRPr="004221B6" w:rsidRDefault="00367CD3" w:rsidP="00367CD3">
      <w:pPr>
        <w:ind w:left="720" w:hanging="720"/>
        <w:jc w:val="center"/>
        <w:rPr>
          <w:sz w:val="32"/>
          <w:szCs w:val="32"/>
        </w:rPr>
      </w:pPr>
      <w:r w:rsidRPr="004221B6">
        <w:rPr>
          <w:sz w:val="32"/>
          <w:szCs w:val="32"/>
        </w:rPr>
        <w:t>Written Waiver to Continue East</w:t>
      </w:r>
      <w:r w:rsidR="001427A1">
        <w:rPr>
          <w:sz w:val="32"/>
          <w:szCs w:val="32"/>
        </w:rPr>
        <w:t>ern</w:t>
      </w:r>
    </w:p>
    <w:p w:rsidR="00367CD3" w:rsidRPr="002B0100" w:rsidRDefault="00367CD3" w:rsidP="002B0100">
      <w:pPr>
        <w:ind w:left="720" w:hanging="720"/>
        <w:jc w:val="center"/>
      </w:pPr>
      <w:r w:rsidRPr="004221B6">
        <w:rPr>
          <w:sz w:val="32"/>
          <w:szCs w:val="32"/>
        </w:rPr>
        <w:t>Medical Treatment</w:t>
      </w:r>
    </w:p>
    <w:p w:rsidR="00367CD3" w:rsidRDefault="00367CD3" w:rsidP="00367CD3"/>
    <w:p w:rsidR="00367CD3" w:rsidRDefault="00367CD3" w:rsidP="00367CD3">
      <w:r>
        <w:t xml:space="preserve">I, _________________________________________, acknowledge I may have a potentially </w:t>
      </w:r>
    </w:p>
    <w:p w:rsidR="00367CD3" w:rsidRDefault="00367CD3" w:rsidP="00367CD3"/>
    <w:p w:rsidR="0056397F" w:rsidRDefault="00367CD3" w:rsidP="0056397F">
      <w:proofErr w:type="gramStart"/>
      <w:r>
        <w:t>serious</w:t>
      </w:r>
      <w:proofErr w:type="gramEnd"/>
      <w:r>
        <w:t xml:space="preserve"> disorder.  </w:t>
      </w:r>
      <w:r w:rsidR="0056397F" w:rsidRPr="0056397F">
        <w:rPr>
          <w:u w:val="single"/>
        </w:rPr>
        <w:fldChar w:fldCharType="begin">
          <w:ffData>
            <w:name w:val="Text1"/>
            <w:enabled/>
            <w:calcOnExit w:val="0"/>
            <w:textInput>
              <w:default w:val="Name of AEMP"/>
            </w:textInput>
          </w:ffData>
        </w:fldChar>
      </w:r>
      <w:bookmarkStart w:id="1" w:name="Text1"/>
      <w:r w:rsidR="0056397F" w:rsidRPr="0056397F">
        <w:rPr>
          <w:u w:val="single"/>
        </w:rPr>
        <w:instrText xml:space="preserve"> FORMTEXT </w:instrText>
      </w:r>
      <w:r w:rsidR="0056397F" w:rsidRPr="0056397F">
        <w:rPr>
          <w:u w:val="single"/>
        </w:rPr>
      </w:r>
      <w:r w:rsidR="0056397F" w:rsidRPr="0056397F">
        <w:rPr>
          <w:u w:val="single"/>
        </w:rPr>
        <w:fldChar w:fldCharType="separate"/>
      </w:r>
      <w:r w:rsidR="0056397F" w:rsidRPr="0056397F">
        <w:rPr>
          <w:noProof/>
          <w:u w:val="single"/>
        </w:rPr>
        <w:t>Name of AEMP</w:t>
      </w:r>
      <w:r w:rsidR="0056397F" w:rsidRPr="0056397F">
        <w:rPr>
          <w:u w:val="single"/>
        </w:rPr>
        <w:fldChar w:fldCharType="end"/>
      </w:r>
      <w:bookmarkEnd w:id="1"/>
      <w:r w:rsidR="0056397F">
        <w:t xml:space="preserve"> </w:t>
      </w:r>
      <w:r>
        <w:t>requested a consultation or recent diagnosis from a physician or physician’s assis</w:t>
      </w:r>
      <w:r w:rsidR="001427A1">
        <w:t>tant, osteopathic physician</w:t>
      </w:r>
      <w:r>
        <w:t>, naturopath or ARNP on that potentially serious disorder.  I acknowledge that failure to pursue treatment from my primary health care provider may involve risks such as:</w:t>
      </w:r>
    </w:p>
    <w:p w:rsidR="0056397F" w:rsidRDefault="0056397F" w:rsidP="0056397F">
      <w:pPr>
        <w:tabs>
          <w:tab w:val="left" w:leader="underscore" w:pos="7830"/>
        </w:tabs>
      </w:pPr>
      <w:r>
        <w:tab/>
      </w:r>
    </w:p>
    <w:p w:rsidR="0056397F" w:rsidRDefault="0056397F" w:rsidP="0056397F">
      <w:pPr>
        <w:tabs>
          <w:tab w:val="left" w:leader="underscore" w:pos="7830"/>
        </w:tabs>
      </w:pPr>
    </w:p>
    <w:p w:rsidR="0056397F" w:rsidRDefault="0056397F" w:rsidP="0056397F">
      <w:pPr>
        <w:tabs>
          <w:tab w:val="left" w:leader="underscore" w:pos="7830"/>
        </w:tabs>
      </w:pPr>
      <w:r>
        <w:tab/>
      </w:r>
    </w:p>
    <w:p w:rsidR="0056397F" w:rsidRDefault="0056397F" w:rsidP="0056397F">
      <w:pPr>
        <w:tabs>
          <w:tab w:val="left" w:leader="underscore" w:pos="7830"/>
        </w:tabs>
      </w:pPr>
    </w:p>
    <w:p w:rsidR="0056397F" w:rsidRDefault="0056397F" w:rsidP="0056397F">
      <w:pPr>
        <w:tabs>
          <w:tab w:val="left" w:leader="underscore" w:pos="7830"/>
        </w:tabs>
      </w:pPr>
      <w:r>
        <w:tab/>
      </w:r>
    </w:p>
    <w:p w:rsidR="0056397F" w:rsidRDefault="0056397F" w:rsidP="0056397F">
      <w:pPr>
        <w:tabs>
          <w:tab w:val="left" w:leader="underscore" w:pos="7830"/>
        </w:tabs>
      </w:pPr>
    </w:p>
    <w:p w:rsidR="0056397F" w:rsidRDefault="0056397F" w:rsidP="0056397F">
      <w:pPr>
        <w:tabs>
          <w:tab w:val="left" w:leader="underscore" w:pos="7830"/>
        </w:tabs>
      </w:pPr>
      <w:r>
        <w:tab/>
      </w:r>
    </w:p>
    <w:p w:rsidR="0056397F" w:rsidRDefault="0056397F" w:rsidP="0056397F">
      <w:pPr>
        <w:tabs>
          <w:tab w:val="left" w:leader="underscore" w:pos="7830"/>
        </w:tabs>
      </w:pPr>
    </w:p>
    <w:p w:rsidR="0056397F" w:rsidRDefault="0056397F" w:rsidP="0056397F">
      <w:pPr>
        <w:tabs>
          <w:tab w:val="left" w:leader="underscore" w:pos="7830"/>
        </w:tabs>
      </w:pPr>
      <w:r>
        <w:tab/>
      </w:r>
    </w:p>
    <w:p w:rsidR="00367CD3" w:rsidRDefault="00367CD3" w:rsidP="00367CD3"/>
    <w:p w:rsidR="00367CD3" w:rsidRDefault="00367CD3" w:rsidP="00367CD3">
      <w:r>
        <w:t xml:space="preserve"> I, nonetheless, refuse to authorize a consultation or to provide a recent diagnosis from such a primary health care provider and wish to continue with treatment.</w:t>
      </w:r>
    </w:p>
    <w:p w:rsidR="00367CD3" w:rsidRDefault="00367CD3" w:rsidP="00367CD3"/>
    <w:p w:rsidR="00367CD3" w:rsidRDefault="00367CD3" w:rsidP="00367CD3">
      <w:r>
        <w:t xml:space="preserve">An </w:t>
      </w:r>
      <w:r w:rsidR="001427A1">
        <w:t xml:space="preserve">acupuncturist or acupuncture and </w:t>
      </w:r>
      <w:r>
        <w:t>East</w:t>
      </w:r>
      <w:r w:rsidR="001427A1">
        <w:t>ern</w:t>
      </w:r>
      <w:r>
        <w:t xml:space="preserve"> medicine practitioner’s scope of practice includes the following techniques and services:</w:t>
      </w:r>
    </w:p>
    <w:p w:rsidR="00367CD3" w:rsidRDefault="00367CD3" w:rsidP="00367CD3">
      <w:pPr>
        <w:ind w:left="1440" w:hanging="720"/>
      </w:pPr>
      <w:r>
        <w:t>(a)</w:t>
      </w:r>
      <w:r>
        <w:tab/>
        <w:t>Acupuncture, including the use of acupuncture needles or lancets to directly or indirectly stimulate acupuncture points and meridians;</w:t>
      </w:r>
    </w:p>
    <w:p w:rsidR="00367CD3" w:rsidRDefault="00367CD3" w:rsidP="00367CD3">
      <w:pPr>
        <w:ind w:left="1440" w:hanging="720"/>
      </w:pPr>
      <w:r>
        <w:t>(b)</w:t>
      </w:r>
      <w:r>
        <w:tab/>
        <w:t>Use of electrical, mechanical, or magnetic devices to stimulate acupuncture points and meridians;</w:t>
      </w:r>
    </w:p>
    <w:p w:rsidR="00367CD3" w:rsidRDefault="00367CD3" w:rsidP="00367CD3">
      <w:pPr>
        <w:ind w:firstLine="720"/>
      </w:pPr>
      <w:r>
        <w:t>(c)</w:t>
      </w:r>
      <w:r>
        <w:tab/>
        <w:t>Moxibustion;</w:t>
      </w:r>
    </w:p>
    <w:p w:rsidR="00367CD3" w:rsidRDefault="00367CD3" w:rsidP="00367CD3">
      <w:pPr>
        <w:ind w:firstLine="720"/>
      </w:pPr>
      <w:r>
        <w:t>(d)</w:t>
      </w:r>
      <w:r>
        <w:tab/>
        <w:t>Acupressure;</w:t>
      </w:r>
    </w:p>
    <w:p w:rsidR="00367CD3" w:rsidRDefault="00367CD3" w:rsidP="00367CD3">
      <w:pPr>
        <w:ind w:firstLine="720"/>
      </w:pPr>
      <w:r>
        <w:t>(e)</w:t>
      </w:r>
      <w:r>
        <w:tab/>
        <w:t>Cupping;</w:t>
      </w:r>
    </w:p>
    <w:p w:rsidR="00367CD3" w:rsidRDefault="00367CD3" w:rsidP="00367CD3">
      <w:pPr>
        <w:ind w:firstLine="720"/>
      </w:pPr>
      <w:r>
        <w:t>(f)</w:t>
      </w:r>
      <w:r>
        <w:tab/>
        <w:t>Dermal friction technique;</w:t>
      </w:r>
    </w:p>
    <w:p w:rsidR="00367CD3" w:rsidRDefault="00367CD3" w:rsidP="00367CD3">
      <w:pPr>
        <w:ind w:firstLine="720"/>
      </w:pPr>
      <w:r>
        <w:t>(g)</w:t>
      </w:r>
      <w:r>
        <w:tab/>
        <w:t>Infra-red;</w:t>
      </w:r>
    </w:p>
    <w:p w:rsidR="00367CD3" w:rsidRDefault="00367CD3" w:rsidP="00367CD3">
      <w:pPr>
        <w:ind w:firstLine="720"/>
      </w:pPr>
      <w:r>
        <w:lastRenderedPageBreak/>
        <w:t>(h)</w:t>
      </w:r>
      <w:r>
        <w:tab/>
        <w:t>Sonopuncture;</w:t>
      </w:r>
    </w:p>
    <w:p w:rsidR="00367CD3" w:rsidRDefault="00367CD3" w:rsidP="00367CD3">
      <w:pPr>
        <w:ind w:firstLine="720"/>
      </w:pPr>
      <w:r>
        <w:t>(i)</w:t>
      </w:r>
      <w:r>
        <w:tab/>
        <w:t>Laserpuncture;</w:t>
      </w:r>
    </w:p>
    <w:p w:rsidR="00367CD3" w:rsidRDefault="00367CD3" w:rsidP="001427A1">
      <w:pPr>
        <w:ind w:left="1440" w:hanging="720"/>
      </w:pPr>
      <w:r>
        <w:t>(j)</w:t>
      </w:r>
      <w:r>
        <w:tab/>
        <w:t xml:space="preserve">Point </w:t>
      </w:r>
      <w:r w:rsidR="001427A1">
        <w:t>injection therapy is defined as meaning the subcutaneous, intramuscular and intradermal injection of substances limited to saline, sterile water, herbs, minerals, vitamins in liquid form, and homeopathic and nutritional substances, consistent with the practice of acupuncture or Eastern medicine to stimulate acupuncture points, ashi points, trigger points and meridians.  Pont injection therapy does not include injection of controlled substances contained in Schedules I through V of the uniform controlled substances act, chapter 69.50 RCW or steroids as defined in RCW 69.41.300;</w:t>
      </w:r>
    </w:p>
    <w:p w:rsidR="00367CD3" w:rsidRDefault="00367CD3" w:rsidP="00367CD3">
      <w:pPr>
        <w:ind w:left="1440" w:hanging="720"/>
      </w:pPr>
      <w:r>
        <w:t>(k)</w:t>
      </w:r>
      <w:r>
        <w:tab/>
        <w:t>Dietary advice and health education based on East</w:t>
      </w:r>
      <w:r w:rsidR="001427A1">
        <w:t>ern</w:t>
      </w:r>
      <w:r>
        <w:t xml:space="preserve"> medical theory, including the recommendation and sale of herbs, vitamins, minerals, and dietary and nutritional supplements;</w:t>
      </w:r>
    </w:p>
    <w:p w:rsidR="00367CD3" w:rsidRDefault="00367CD3" w:rsidP="00367CD3">
      <w:pPr>
        <w:ind w:left="1440" w:hanging="720"/>
      </w:pPr>
      <w:r>
        <w:t>(l)</w:t>
      </w:r>
      <w:r>
        <w:tab/>
        <w:t>Breathing, relaxation, and East</w:t>
      </w:r>
      <w:r w:rsidR="001427A1">
        <w:t>ern</w:t>
      </w:r>
      <w:r>
        <w:t xml:space="preserve"> exercise techniques;</w:t>
      </w:r>
    </w:p>
    <w:p w:rsidR="00367CD3" w:rsidRDefault="00367CD3" w:rsidP="00367CD3">
      <w:pPr>
        <w:ind w:left="1440" w:hanging="720"/>
      </w:pPr>
      <w:r>
        <w:t>(m)</w:t>
      </w:r>
      <w:r>
        <w:tab/>
        <w:t>Qi gong;</w:t>
      </w:r>
    </w:p>
    <w:p w:rsidR="00367CD3" w:rsidRDefault="00367CD3" w:rsidP="00367CD3">
      <w:pPr>
        <w:ind w:left="1440" w:hanging="720"/>
      </w:pPr>
      <w:r>
        <w:t>(n)</w:t>
      </w:r>
      <w:r>
        <w:tab/>
        <w:t>East</w:t>
      </w:r>
      <w:r w:rsidR="001427A1">
        <w:t>ern</w:t>
      </w:r>
      <w:r>
        <w:t xml:space="preserve"> massage and Tui na, which is a method of East</w:t>
      </w:r>
      <w:r w:rsidR="001427A1">
        <w:t>ern</w:t>
      </w:r>
      <w:r>
        <w:t xml:space="preserve"> bodywork, characterized by the kneading, pressing, rolling, shaking, and stretching of the body and does not include spinal manipulation; and</w:t>
      </w:r>
    </w:p>
    <w:p w:rsidR="00367CD3" w:rsidRDefault="00367CD3" w:rsidP="00367CD3">
      <w:pPr>
        <w:ind w:firstLine="720"/>
      </w:pPr>
      <w:r>
        <w:t>(o)</w:t>
      </w:r>
      <w:r>
        <w:tab/>
        <w:t>Superficial heat and cold therapies.</w:t>
      </w:r>
    </w:p>
    <w:p w:rsidR="00367CD3" w:rsidRDefault="00367CD3" w:rsidP="00367CD3"/>
    <w:p w:rsidR="00367CD3" w:rsidRDefault="00367CD3" w:rsidP="00367CD3">
      <w:r>
        <w:t xml:space="preserve">I understand the services and techniques the </w:t>
      </w:r>
      <w:r w:rsidR="001427A1">
        <w:t xml:space="preserve">acupuncturist or acupuncture and </w:t>
      </w:r>
      <w:r>
        <w:t>East</w:t>
      </w:r>
      <w:r w:rsidR="001427A1">
        <w:t>ern</w:t>
      </w:r>
      <w:r>
        <w:t xml:space="preserve"> medicine practitioner is authorized to provide will not resolve my underlying potentially serious disorder(s).</w:t>
      </w:r>
    </w:p>
    <w:p w:rsidR="00367CD3" w:rsidRDefault="00367CD3" w:rsidP="00367CD3"/>
    <w:p w:rsidR="00367CD3" w:rsidRDefault="00367CD3" w:rsidP="00367CD3"/>
    <w:p w:rsidR="0056397F" w:rsidRDefault="0056397F" w:rsidP="0056397F">
      <w:pPr>
        <w:tabs>
          <w:tab w:val="left" w:pos="5850"/>
        </w:tabs>
      </w:pPr>
      <w:r w:rsidRPr="0056397F">
        <w:rPr>
          <w:u w:val="single"/>
        </w:rPr>
        <w:fldChar w:fldCharType="begin">
          <w:ffData>
            <w:name w:val="Text2"/>
            <w:enabled/>
            <w:calcOnExit w:val="0"/>
            <w:textInput/>
          </w:ffData>
        </w:fldChar>
      </w:r>
      <w:bookmarkStart w:id="2" w:name="Text2"/>
      <w:r w:rsidRPr="0056397F">
        <w:rPr>
          <w:u w:val="single"/>
        </w:rPr>
        <w:instrText xml:space="preserve"> FORMTEXT </w:instrText>
      </w:r>
      <w:r w:rsidRPr="0056397F">
        <w:rPr>
          <w:u w:val="single"/>
        </w:rPr>
      </w:r>
      <w:r w:rsidRPr="0056397F">
        <w:rPr>
          <w:u w:val="single"/>
        </w:rPr>
        <w:fldChar w:fldCharType="separate"/>
      </w:r>
      <w:r w:rsidRPr="0056397F">
        <w:rPr>
          <w:noProof/>
          <w:u w:val="single"/>
        </w:rPr>
        <w:t> </w:t>
      </w:r>
      <w:r w:rsidRPr="0056397F">
        <w:rPr>
          <w:noProof/>
          <w:u w:val="single"/>
        </w:rPr>
        <w:t> </w:t>
      </w:r>
      <w:r w:rsidRPr="0056397F">
        <w:rPr>
          <w:noProof/>
          <w:u w:val="single"/>
        </w:rPr>
        <w:t> </w:t>
      </w:r>
      <w:r w:rsidRPr="0056397F">
        <w:rPr>
          <w:noProof/>
          <w:u w:val="single"/>
        </w:rPr>
        <w:t> </w:t>
      </w:r>
      <w:r w:rsidRPr="0056397F">
        <w:rPr>
          <w:noProof/>
          <w:u w:val="single"/>
        </w:rPr>
        <w:t> </w:t>
      </w:r>
      <w:r w:rsidRPr="0056397F">
        <w:rPr>
          <w:u w:val="single"/>
        </w:rPr>
        <w:fldChar w:fldCharType="end"/>
      </w:r>
      <w:bookmarkEnd w:id="2"/>
      <w:r>
        <w:tab/>
      </w:r>
      <w:r w:rsidR="00CD0940">
        <w:rPr>
          <w:u w:val="single"/>
        </w:rPr>
        <w:tab/>
      </w:r>
      <w:r w:rsidR="00CD0940">
        <w:rPr>
          <w:u w:val="single"/>
        </w:rPr>
        <w:tab/>
      </w:r>
      <w:r w:rsidR="00CD0940">
        <w:rPr>
          <w:u w:val="single"/>
        </w:rPr>
        <w:tab/>
      </w:r>
      <w:r w:rsidR="00CD0940">
        <w:rPr>
          <w:u w:val="single"/>
        </w:rPr>
        <w:tab/>
      </w:r>
    </w:p>
    <w:p w:rsidR="00367CD3" w:rsidRDefault="00367CD3" w:rsidP="0056397F">
      <w:pPr>
        <w:tabs>
          <w:tab w:val="left" w:pos="5850"/>
        </w:tabs>
      </w:pPr>
      <w:r>
        <w:t>Date</w:t>
      </w:r>
      <w:r w:rsidR="0056397F">
        <w:tab/>
      </w:r>
      <w:r>
        <w:t>Signature of Patient</w:t>
      </w:r>
    </w:p>
    <w:p w:rsidR="00367CD3" w:rsidRPr="008470D3" w:rsidRDefault="00367CD3" w:rsidP="00367CD3"/>
    <w:p w:rsidR="00071CD2" w:rsidRDefault="00071CD2"/>
    <w:sectPr w:rsidR="00071CD2" w:rsidSect="00071CD2">
      <w:footerReference w:type="default" r:id="rId7"/>
      <w:pgSz w:w="12240" w:h="15840" w:code="1"/>
      <w:pgMar w:top="1440" w:right="1440" w:bottom="1440" w:left="1440" w:header="720" w:footer="720" w:gutter="0"/>
      <w:paperSrc w:first="260" w:other="2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898" w:rsidRDefault="00C93898">
      <w:r>
        <w:separator/>
      </w:r>
    </w:p>
  </w:endnote>
  <w:endnote w:type="continuationSeparator" w:id="0">
    <w:p w:rsidR="00C93898" w:rsidRDefault="00C9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CD2" w:rsidRDefault="00071CD2">
    <w:pPr>
      <w:pStyle w:val="Footer"/>
    </w:pPr>
  </w:p>
  <w:p w:rsidR="00071CD2" w:rsidRDefault="00071C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898" w:rsidRDefault="00C93898">
      <w:r>
        <w:separator/>
      </w:r>
    </w:p>
  </w:footnote>
  <w:footnote w:type="continuationSeparator" w:id="0">
    <w:p w:rsidR="00C93898" w:rsidRDefault="00C93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CD3"/>
    <w:rsid w:val="00071CD2"/>
    <w:rsid w:val="000A19CA"/>
    <w:rsid w:val="001427A1"/>
    <w:rsid w:val="002B0100"/>
    <w:rsid w:val="002D5772"/>
    <w:rsid w:val="00334FC8"/>
    <w:rsid w:val="00336FF6"/>
    <w:rsid w:val="00367CD3"/>
    <w:rsid w:val="0056397F"/>
    <w:rsid w:val="005F66A2"/>
    <w:rsid w:val="00635A4F"/>
    <w:rsid w:val="00766500"/>
    <w:rsid w:val="00817DF4"/>
    <w:rsid w:val="0093466A"/>
    <w:rsid w:val="00B95C63"/>
    <w:rsid w:val="00BD0850"/>
    <w:rsid w:val="00C6694D"/>
    <w:rsid w:val="00C93898"/>
    <w:rsid w:val="00CD0940"/>
    <w:rsid w:val="00F01AAF"/>
    <w:rsid w:val="00FE5B3B"/>
    <w:rsid w:val="00FF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2DFD8-259D-4437-B592-3F532A09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CD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7CD3"/>
    <w:pPr>
      <w:tabs>
        <w:tab w:val="center" w:pos="4680"/>
        <w:tab w:val="right" w:pos="9360"/>
      </w:tabs>
    </w:pPr>
  </w:style>
  <w:style w:type="character" w:customStyle="1" w:styleId="FooterChar">
    <w:name w:val="Footer Char"/>
    <w:link w:val="Footer"/>
    <w:uiPriority w:val="99"/>
    <w:rsid w:val="00367CD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5772"/>
    <w:rPr>
      <w:rFonts w:ascii="Segoe UI" w:hAnsi="Segoe UI" w:cs="Segoe UI"/>
      <w:sz w:val="18"/>
      <w:szCs w:val="18"/>
    </w:rPr>
  </w:style>
  <w:style w:type="character" w:customStyle="1" w:styleId="BalloonTextChar">
    <w:name w:val="Balloon Text Char"/>
    <w:link w:val="BalloonText"/>
    <w:uiPriority w:val="99"/>
    <w:semiHidden/>
    <w:rsid w:val="002D57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C06AE6F6-F57B-42A1-8F38-ADCB9563D549}">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Written Waiver to Continue East Asian Medical Treatment form</vt:lpstr>
    </vt:vector>
  </TitlesOfParts>
  <Company>Washington State Department of Health</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Waiver to Continue East Asian Medical Treatment form</dc:title>
  <dc:subject>Written Waiver to Continue East Asian Medical Treatment</dc:subject>
  <dc:creator>Washington State Department of Health, Health Systems Quality Assurance, Health Professions and Facilities</dc:creator>
  <cp:keywords>Written Waiver to Continue East Asian Medical Treatment, Revised Code of Washington 18.06.140, RCW 18.06.140, Washington Administrative Code 246-803-310, WAC 246-803-310, written waiver</cp:keywords>
  <dc:description/>
  <cp:lastModifiedBy>Wicklund, Renee (DOH)</cp:lastModifiedBy>
  <cp:revision>2</cp:revision>
  <cp:lastPrinted>2020-04-29T13:12:00Z</cp:lastPrinted>
  <dcterms:created xsi:type="dcterms:W3CDTF">2020-05-27T15:16:00Z</dcterms:created>
  <dcterms:modified xsi:type="dcterms:W3CDTF">2020-05-27T15:16:00Z</dcterms:modified>
</cp:coreProperties>
</file>