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C62292" w:rsidRDefault="00D77BA3" w:rsidP="00D77BA3">
      <w:pPr>
        <w:pStyle w:val="BodyText2"/>
        <w:jc w:val="both"/>
        <w:rPr>
          <w:sz w:val="24"/>
          <w:lang w:val="sv-SE"/>
        </w:rPr>
      </w:pPr>
      <w:bookmarkStart w:id="0" w:name="_GoBack"/>
      <w:bookmarkEnd w:id="0"/>
      <w:r w:rsidRPr="002E5025">
        <w:rPr>
          <w:sz w:val="24"/>
          <w:lang w:val="es"/>
        </w:rPr>
        <w:t>Hoja informativa</w:t>
      </w:r>
    </w:p>
    <w:p w:rsidR="00D77BA3" w:rsidRPr="00C62292" w:rsidRDefault="00D77BA3" w:rsidP="00D77BA3">
      <w:pPr>
        <w:pStyle w:val="BodyText2"/>
        <w:jc w:val="both"/>
        <w:rPr>
          <w:sz w:val="24"/>
          <w:lang w:val="sv-SE"/>
        </w:rPr>
      </w:pPr>
      <w:r w:rsidRPr="002E5025">
        <w:rPr>
          <w:sz w:val="24"/>
          <w:lang w:val="es"/>
        </w:rPr>
        <w:t>Resultados de las pruebas de detecci</w:t>
      </w:r>
      <w:r w:rsidR="002E505F">
        <w:rPr>
          <w:sz w:val="24"/>
          <w:lang w:val="es"/>
        </w:rPr>
        <w:t xml:space="preserve">ón de plomo en las escuelas del </w:t>
      </w:r>
      <w:r w:rsidRPr="002E5025">
        <w:rPr>
          <w:sz w:val="24"/>
          <w:lang w:val="es"/>
        </w:rPr>
        <w:t>programa de subvenciones de 2005</w:t>
      </w:r>
    </w:p>
    <w:p w:rsidR="00D77BA3" w:rsidRPr="00C62292" w:rsidRDefault="00D77BA3" w:rsidP="00D77BA3">
      <w:pPr>
        <w:pStyle w:val="Heading2"/>
        <w:jc w:val="left"/>
        <w:rPr>
          <w:sz w:val="22"/>
          <w:szCs w:val="22"/>
          <w:lang w:val="sv-SE"/>
        </w:rPr>
      </w:pPr>
    </w:p>
    <w:p w:rsidR="00D77BA3" w:rsidRPr="002E5025" w:rsidRDefault="00C62292" w:rsidP="00D77BA3">
      <w:pPr>
        <w:pStyle w:val="Heading2"/>
        <w:jc w:val="left"/>
        <w:rPr>
          <w:rFonts w:ascii="Times New Roman" w:hAnsi="Times New Roman" w:cs="Times New Roman"/>
          <w:b w:val="0"/>
          <w:sz w:val="22"/>
          <w:szCs w:val="22"/>
        </w:rPr>
      </w:pPr>
      <w:proofErr w:type="spellStart"/>
      <w:r>
        <w:rPr>
          <w:rFonts w:ascii="Times New Roman" w:hAnsi="Times New Roman" w:cs="Times New Roman"/>
          <w:b w:val="0"/>
          <w:bCs w:val="0"/>
          <w:sz w:val="22"/>
          <w:szCs w:val="22"/>
          <w:lang w:val="es"/>
        </w:rPr>
        <w:t>November</w:t>
      </w:r>
      <w:proofErr w:type="spellEnd"/>
      <w:r w:rsidR="00D77BA3" w:rsidRPr="002E5025">
        <w:rPr>
          <w:rFonts w:ascii="Times New Roman" w:hAnsi="Times New Roman" w:cs="Times New Roman"/>
          <w:b w:val="0"/>
          <w:bCs w:val="0"/>
          <w:sz w:val="22"/>
          <w:szCs w:val="22"/>
          <w:lang w:val="es"/>
        </w:rPr>
        <w:t xml:space="preserve"> 2005</w:t>
      </w:r>
      <w:r>
        <w:rPr>
          <w:rFonts w:ascii="Times New Roman" w:hAnsi="Times New Roman" w:cs="Times New Roman"/>
          <w:b w:val="0"/>
          <w:bCs w:val="0"/>
          <w:sz w:val="22"/>
          <w:szCs w:val="22"/>
          <w:lang w:val="es"/>
        </w:rPr>
        <w:t xml:space="preserve"> - </w:t>
      </w:r>
      <w:proofErr w:type="spellStart"/>
      <w:r>
        <w:rPr>
          <w:rFonts w:ascii="Times New Roman" w:hAnsi="Times New Roman" w:cs="Times New Roman"/>
          <w:b w:val="0"/>
          <w:bCs w:val="0"/>
          <w:sz w:val="22"/>
          <w:szCs w:val="22"/>
          <w:lang w:val="es"/>
        </w:rPr>
        <w:t>Spanish</w:t>
      </w:r>
      <w:proofErr w:type="spellEnd"/>
    </w:p>
    <w:p w:rsidR="00D77BA3" w:rsidRPr="002E5025" w:rsidRDefault="00D77BA3" w:rsidP="00D77BA3">
      <w:pPr>
        <w:rPr>
          <w:sz w:val="22"/>
          <w:szCs w:val="22"/>
        </w:rPr>
      </w:pPr>
      <w:r w:rsidRPr="002E5025">
        <w:rPr>
          <w:sz w:val="22"/>
          <w:szCs w:val="22"/>
          <w:lang w:val="es"/>
        </w:rPr>
        <w:t>DOH 331-326</w:t>
      </w:r>
    </w:p>
    <w:p w:rsidR="00D77BA3" w:rsidRPr="002E5025" w:rsidRDefault="00D77BA3" w:rsidP="00D77BA3">
      <w:pPr>
        <w:rPr>
          <w:sz w:val="22"/>
          <w:szCs w:val="22"/>
        </w:rPr>
      </w:pPr>
    </w:p>
    <w:p w:rsidR="00D77BA3" w:rsidRPr="002E5025" w:rsidRDefault="00D77BA3" w:rsidP="00D77BA3">
      <w:pPr>
        <w:rPr>
          <w:sz w:val="22"/>
          <w:szCs w:val="22"/>
        </w:rPr>
      </w:pPr>
    </w:p>
    <w:p w:rsidR="00D77BA3" w:rsidRPr="00C62292" w:rsidRDefault="00DE3B86" w:rsidP="00D77BA3">
      <w:pPr>
        <w:rPr>
          <w:sz w:val="22"/>
          <w:szCs w:val="22"/>
          <w:lang w:val="es"/>
        </w:rPr>
      </w:pPr>
      <w:r>
        <w:rPr>
          <w:noProof/>
          <w:sz w:val="22"/>
          <w:szCs w:val="22"/>
          <w:lang w:val="es"/>
        </w:rPr>
        <w:pict>
          <v:shapetype id="_x0000_t202" coordsize="21600,21600" o:spt="202" path="m,l,21600r21600,l21600,xe">
            <v:stroke joinstyle="miter"/>
            <v:path gradientshapeok="t" o:connecttype="rect"/>
          </v:shapetype>
          <v:shape id="Text Box 27" o:spid="_x0000_s1026" type="#_x0000_t202" style="position:absolute;margin-left:1.8pt;margin-top:18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z7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" filled="f" stroked="f">
            <v:textbox>
              <w:txbxContent>
                <w:p w:rsidR="00D77BA3" w:rsidRDefault="00D77BA3" w:rsidP="00D77BA3">
                  <w:pPr>
                    <w:jc w:val="right"/>
                    <w:rPr>
                      <w:rFonts w:ascii="Arial" w:hAnsi="Arial" w:cs="Arial"/>
                      <w:sz w:val="16"/>
                    </w:rPr>
                  </w:pPr>
                </w:p>
              </w:txbxContent>
            </v:textbox>
          </v:shape>
        </w:pict>
      </w:r>
      <w:r w:rsidR="00D77BA3" w:rsidRPr="002E5025">
        <w:rPr>
          <w:sz w:val="22"/>
          <w:szCs w:val="22"/>
          <w:lang w:val="es"/>
        </w:rPr>
        <w:t xml:space="preserve">Desde diciembre de 2004 hasta junio de 2005, la Office of the Superintendent of Public Instruction (OSPI, Oficina del Superintendente de Instrucción Pública del Estado de Washington) y el Department of Health (DOH, Departamento de Salud) implementaron, en forma conjunta, un programa de subvenciones para reembolsar parcialmente a las escuelas primarias públicas de Washington el costo de las pruebas iniciales de detección de plomo en el agua potable.  Estas subvenciones no abarcaron las pruebas de seguimiento y las medidas de saneamiento.  La información sobre la disponibilidad para las subvenciones se envió directamente a las escuelas elegibles, se publicó en los sitios web de la OSPI y del DOH, y se incluyó en varias presentaciones para los administradores y el personal de mantenimiento de las escuelas.  </w:t>
      </w:r>
    </w:p>
    <w:p w:rsidR="00D77BA3" w:rsidRPr="00C62292" w:rsidRDefault="00D77BA3" w:rsidP="00D77BA3">
      <w:pPr>
        <w:autoSpaceDE w:val="0"/>
        <w:autoSpaceDN w:val="0"/>
        <w:adjustRightInd w:val="0"/>
        <w:rPr>
          <w:rFonts w:cs="Arial"/>
          <w:sz w:val="22"/>
          <w:szCs w:val="22"/>
          <w:lang w:val="es"/>
        </w:rPr>
      </w:pPr>
    </w:p>
    <w:p w:rsidR="00D77BA3" w:rsidRPr="002E5025" w:rsidRDefault="00D77BA3" w:rsidP="00D77BA3">
      <w:pPr>
        <w:autoSpaceDE w:val="0"/>
        <w:autoSpaceDN w:val="0"/>
        <w:adjustRightInd w:val="0"/>
        <w:rPr>
          <w:rFonts w:cs="Arial"/>
          <w:sz w:val="22"/>
          <w:szCs w:val="22"/>
        </w:rPr>
      </w:pPr>
      <w:r w:rsidRPr="002E5025">
        <w:rPr>
          <w:rFonts w:cs="Arial"/>
          <w:sz w:val="22"/>
          <w:szCs w:val="22"/>
          <w:lang w:val="es"/>
        </w:rPr>
        <w:t>No se obligó a ninguna escuela a realizar las pruebas; sin embargo, si optaron por hacer las pruebas, se les exigió que enviaran los resultados de sus muestras al DOH a fin de reunir los requisitos para obtener el reembolso.  Originalmente se asignó un total de $750,000 para cubrir los costos anticipados de las pruebas de las muestras tomadas entre el 1 de septiembre de 2003 y el 30 de junio de 2005.  De este monto, se gastaron $117,440.  La fuente de financiamiento fue una combinación de fondos federales del DOH y fondos estatales del Department of Ecology (Departamento de Ecología).</w:t>
      </w:r>
    </w:p>
    <w:p w:rsidR="00D77BA3" w:rsidRPr="002E5025" w:rsidRDefault="00D77BA3" w:rsidP="00D77BA3">
      <w:pPr>
        <w:autoSpaceDE w:val="0"/>
        <w:autoSpaceDN w:val="0"/>
        <w:adjustRightInd w:val="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5"/>
        <w:gridCol w:w="4431"/>
      </w:tblGrid>
      <w:tr w:rsidR="00D77BA3" w:rsidRPr="002E5025" w:rsidTr="00B62C54">
        <w:tc>
          <w:tcPr>
            <w:tcW w:w="5148" w:type="dxa"/>
            <w:vAlign w:val="center"/>
          </w:tcPr>
          <w:p w:rsidR="00D77BA3" w:rsidRPr="002E5025" w:rsidRDefault="00D77BA3" w:rsidP="00B62C54">
            <w:pPr>
              <w:autoSpaceDE w:val="0"/>
              <w:autoSpaceDN w:val="0"/>
              <w:adjustRightInd w:val="0"/>
              <w:rPr>
                <w:sz w:val="22"/>
                <w:szCs w:val="22"/>
              </w:rPr>
            </w:pPr>
            <w:r w:rsidRPr="002E5025">
              <w:rPr>
                <w:sz w:val="22"/>
                <w:szCs w:val="22"/>
                <w:lang w:val="es"/>
              </w:rPr>
              <w:t>Un total de 7,728 muestras fueron enviadas por 455 escuelas diferentes.  La OSPI informa que 1,163 escuelas primarias públicas cumplieron con los criterios de elegibilidad para la subvención.  Por lo tanto, el 39.1 % de las escuelas elegibles aprovecharon la oportunidad de la subvención (455/1,163).</w:t>
            </w:r>
          </w:p>
          <w:p w:rsidR="00D77BA3" w:rsidRPr="002E5025" w:rsidRDefault="00D77BA3" w:rsidP="00B62C54">
            <w:pPr>
              <w:autoSpaceDE w:val="0"/>
              <w:autoSpaceDN w:val="0"/>
              <w:adjustRightInd w:val="0"/>
              <w:rPr>
                <w:rFonts w:cs="Arial"/>
                <w:sz w:val="22"/>
                <w:szCs w:val="22"/>
              </w:rPr>
            </w:pPr>
          </w:p>
        </w:tc>
        <w:tc>
          <w:tcPr>
            <w:tcW w:w="4428" w:type="dxa"/>
          </w:tcPr>
          <w:p w:rsidR="00D77BA3" w:rsidRPr="002E5025" w:rsidRDefault="00DE3B86" w:rsidP="00B62C54">
            <w:pPr>
              <w:autoSpaceDE w:val="0"/>
              <w:autoSpaceDN w:val="0"/>
              <w:adjustRightInd w:val="0"/>
              <w:jc w:val="right"/>
              <w:rPr>
                <w:rFonts w:cs="Arial"/>
                <w:sz w:val="22"/>
                <w:szCs w:val="22"/>
              </w:rPr>
            </w:pPr>
            <w:r>
              <w:rPr>
                <w:rFonts w:cs="Arial"/>
                <w:noProof/>
                <w:sz w:val="22"/>
                <w:szCs w:val="22"/>
                <w:lang w:val="es"/>
              </w:rPr>
            </w:r>
            <w:r>
              <w:rPr>
                <w:rFonts w:cs="Arial"/>
                <w:noProof/>
                <w:sz w:val="22"/>
                <w:szCs w:val="22"/>
                <w:lang w:val="es"/>
              </w:rPr>
              <w:pict>
                <v:group id="Canvas 26" o:spid="_x0000_s1027" editas="canvas" style="width:207.55pt;height:162.15pt;mso-position-horizontal-relative:char;mso-position-vertical-relative:line" coordorigin="6537,7797" coordsize="4151,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537;top:7797;width:4151;height:3243;visibility:visible;mso-wrap-style:square">
                    <v:fill o:detectmouseclick="t"/>
                    <v:path o:connecttype="none"/>
                  </v:shape>
                  <v:rect id="Rectangle 17" o:spid="_x0000_s1029" style="position:absolute;left:6612;top:7872;width:398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 id="Freeform 18" o:spid="_x0000_s1030" style="position:absolute;left:8485;top:8638;width:959;height:1726;visibility:visible;mso-wrap-style:square;v-text-anchor:top" coordsize="6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LC8EA&#10;AADbAAAADwAAAGRycy9kb3ducmV2LnhtbERPTWvCQBC9F/wPyxS8FN1UikjqKiW04KUHowjehuyY&#10;Dc3OxuxU03/fFQRv83ifs1wPvlUX6mMT2MDrNANFXAXbcG1gv/uaLEBFQbbYBiYDfxRhvRo9LTG3&#10;4cpbupRSqxTCMUcDTqTLtY6VI49xGjrixJ1C71ES7Gtte7ymcN/qWZbNtceGU4PDjgpH1U/56w34&#10;RiTMh0Ox+XZ43H6eyxc8FcaMn4ePd1BCgzzEd/fGpvlvcPslHa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gSwvBAAAA2wAAAA8AAAAAAAAAAAAAAAAAmAIAAGRycy9kb3du&#10;cmV2LnhtbFBLBQYAAAAABAAEAPUAAACGAwAAAAA=&#10;" path="m38,115c54,103,64,84,64,64,64,29,35,1,,1,,,,1,,1l,64r38,51xe" fillcolor="#99f">
                    <v:path arrowok="t" o:connecttype="custom" o:connectlocs="361573,1096010;608965,609953;0,9531;0,9531;0,609953;361573,1096010" o:connectangles="0,0,0,0,0,0"/>
                  </v:shape>
                  <v:shape id="Freeform 19" o:spid="_x0000_s1031" style="position:absolute;left:7391;top:8713;width:1514;height:1907;visibility:visible;mso-wrap-style:square;v-text-anchor:top" coordsize="10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2YsIA&#10;AADbAAAADwAAAGRycy9kb3ducmV2LnhtbERP32vCMBB+F/wfwgm+aaLokM4oIigiOJmK7PFobm1d&#10;cylNbLv/fhkM9nYf389brjtbioZqXzjWMBkrEMSpMwVnGm7X3WgBwgdkg6Vj0vBNHtarfm+JiXEt&#10;v1NzCZmIIewT1JCHUCVS+jQni37sKuLIfbraYoiwzqSpsY3htpRTpV6kxYJjQ44VbXNKvy5Pq+FI&#10;j/P1vt+/PU7T2bn9eCq6NUrr4aDbvIII1IV/8Z/7YOL8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ZiwgAAANsAAAAPAAAAAAAAAAAAAAAAAJgCAABkcnMvZG93&#10;bnJldi54bWxQSwUGAAAAAAQABAD1AAAAhwMAAAAA&#10;" path="m63,c28,,,28,,63v,35,28,64,63,64c77,126,90,122,101,114l63,63,63,xe" fillcolor="#936">
                    <v:path arrowok="t" o:connecttype="custom" o:connectlocs="599679,0;0,600705;599679,1210945;961390,1086990;599679,600705;599679,0" o:connectangles="0,0,0,0,0,0"/>
                  </v:shape>
                  <v:rect id="Rectangle 20" o:spid="_x0000_s1032" style="position:absolute;left:7736;top:8082;width:16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77BA3" w:rsidRDefault="00D77BA3" w:rsidP="00D77BA3">
                          <w:r>
                            <w:rPr>
                              <w:rFonts w:ascii="Arial" w:hAnsi="Arial" w:cs="Arial"/>
                              <w:b/>
                              <w:bCs/>
                              <w:color w:val="000000"/>
                              <w:sz w:val="18"/>
                              <w:szCs w:val="18"/>
                              <w:lang w:val="es"/>
                            </w:rPr>
                            <w:t>Escuelas elegibles</w:t>
                          </w:r>
                        </w:p>
                      </w:txbxContent>
                    </v:textbox>
                  </v:rect>
                  <v:rect id="Rectangle 21" o:spid="_x0000_s1033" style="position:absolute;left:7715;top:8323;width:17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77BA3" w:rsidRDefault="00D77BA3" w:rsidP="00D77BA3">
                          <w:r>
                            <w:rPr>
                              <w:rFonts w:ascii="Arial" w:hAnsi="Arial" w:cs="Arial"/>
                              <w:b/>
                              <w:bCs/>
                              <w:color w:val="000000"/>
                              <w:sz w:val="18"/>
                              <w:szCs w:val="18"/>
                              <w:lang w:val="es"/>
                            </w:rPr>
                            <w:t>(primarias públicas)</w:t>
                          </w:r>
                        </w:p>
                      </w:txbxContent>
                    </v:textbox>
                  </v:rect>
                  <v:rect id="Rectangle 22" o:spid="_x0000_s1034" style="position:absolute;left:6612;top:7872;width:398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rect id="Rectangle 23" o:spid="_x0000_s1035" style="position:absolute;left:9444;top:8743;width:63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77BA3" w:rsidRDefault="00D77BA3" w:rsidP="00D77BA3">
                          <w:r>
                            <w:rPr>
                              <w:rFonts w:ascii="Arial" w:hAnsi="Arial" w:cs="Arial"/>
                              <w:color w:val="000000"/>
                              <w:sz w:val="16"/>
                              <w:szCs w:val="16"/>
                              <w:lang w:val="es"/>
                            </w:rPr>
                            <w:t xml:space="preserve">Enviaron </w:t>
                          </w:r>
                        </w:p>
                      </w:txbxContent>
                    </v:textbox>
                  </v:rect>
                  <v:rect id="Rectangle 24" o:spid="_x0000_s1036" style="position:absolute;left:9504;top:8968;width:65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77BA3" w:rsidRDefault="00D77BA3" w:rsidP="00D77BA3">
                          <w:r>
                            <w:rPr>
                              <w:rFonts w:ascii="Arial" w:hAnsi="Arial" w:cs="Arial"/>
                              <w:color w:val="000000"/>
                              <w:sz w:val="16"/>
                              <w:szCs w:val="16"/>
                              <w:lang w:val="es"/>
                            </w:rPr>
                            <w:t>muestras</w:t>
                          </w:r>
                        </w:p>
                      </w:txbxContent>
                    </v:textbox>
                  </v:rect>
                  <v:rect id="Rectangle 25" o:spid="_x0000_s1037" style="position:absolute;left:9564;top:9193;width:4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77BA3" w:rsidRDefault="00D77BA3" w:rsidP="00D77BA3">
                          <w:r>
                            <w:rPr>
                              <w:rFonts w:ascii="Arial" w:hAnsi="Arial" w:cs="Arial"/>
                              <w:color w:val="000000"/>
                              <w:sz w:val="16"/>
                              <w:szCs w:val="16"/>
                              <w:lang w:val="es"/>
                            </w:rPr>
                            <w:t>39.1 %</w:t>
                          </w:r>
                        </w:p>
                      </w:txbxContent>
                    </v:textbox>
                  </v:rect>
                  <v:rect id="Rectangle 26" o:spid="_x0000_s1038" style="position:absolute;left:9804;top:941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77BA3" w:rsidRDefault="00D77BA3" w:rsidP="00D77BA3"/>
                      </w:txbxContent>
                    </v:textbox>
                  </v:rect>
                  <v:rect id="_x0000_s1040" style="position:absolute;left:6777;top:10020;width:66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D77BA3" w:rsidRDefault="008E7795" w:rsidP="00D77BA3">
                          <w:r>
                            <w:rPr>
                              <w:rFonts w:ascii="Arial" w:hAnsi="Arial" w:cs="Arial"/>
                              <w:color w:val="000000"/>
                              <w:sz w:val="16"/>
                              <w:szCs w:val="16"/>
                              <w:lang w:val="es"/>
                            </w:rPr>
                            <w:t xml:space="preserve">No </w:t>
                          </w:r>
                          <w:r w:rsidR="00D77BA3">
                            <w:rPr>
                              <w:rFonts w:ascii="Arial" w:hAnsi="Arial" w:cs="Arial"/>
                              <w:color w:val="000000"/>
                              <w:sz w:val="16"/>
                              <w:szCs w:val="16"/>
                              <w:lang w:val="es"/>
                            </w:rPr>
                            <w:t>enviaron muestras</w:t>
                          </w:r>
                        </w:p>
                      </w:txbxContent>
                    </v:textbox>
                  </v:rect>
                  <v:rect id="_x0000_s1041" style="position:absolute;left:6777;top:10605;width:4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77BA3" w:rsidRDefault="00D77BA3" w:rsidP="00D77BA3">
                          <w:r>
                            <w:rPr>
                              <w:rFonts w:ascii="Arial" w:hAnsi="Arial" w:cs="Arial"/>
                              <w:color w:val="000000"/>
                              <w:sz w:val="16"/>
                              <w:szCs w:val="16"/>
                              <w:lang w:val="es"/>
                            </w:rPr>
                            <w:t>60.9 %</w:t>
                          </w:r>
                        </w:p>
                      </w:txbxContent>
                    </v:textbox>
                  </v:rect>
                  <w10:wrap type="none"/>
                  <w10:anchorlock/>
                </v:group>
              </w:pict>
            </w:r>
          </w:p>
        </w:tc>
      </w:tr>
      <w:tr w:rsidR="00D77BA3" w:rsidRPr="002E5025" w:rsidTr="00B62C54">
        <w:tc>
          <w:tcPr>
            <w:tcW w:w="5148" w:type="dxa"/>
            <w:vAlign w:val="center"/>
          </w:tcPr>
          <w:p w:rsidR="00D77BA3" w:rsidRPr="002E5025" w:rsidRDefault="00D77BA3" w:rsidP="00B62C54">
            <w:pPr>
              <w:autoSpaceDE w:val="0"/>
              <w:autoSpaceDN w:val="0"/>
              <w:adjustRightInd w:val="0"/>
              <w:rPr>
                <w:sz w:val="22"/>
                <w:szCs w:val="22"/>
              </w:rPr>
            </w:pPr>
            <w:r w:rsidRPr="002E5025">
              <w:rPr>
                <w:sz w:val="22"/>
                <w:szCs w:val="22"/>
                <w:lang w:val="es"/>
              </w:rPr>
              <w:t>De las 455 escuelas que tomaron muestras, el 14.1 % (64/455) se encuentra en el este de Washington y el 85.9 % (391/455), en el oeste de Washington.</w:t>
            </w:r>
          </w:p>
          <w:p w:rsidR="00D77BA3" w:rsidRPr="002E5025" w:rsidRDefault="00D77BA3" w:rsidP="00B62C54">
            <w:pPr>
              <w:autoSpaceDE w:val="0"/>
              <w:autoSpaceDN w:val="0"/>
              <w:adjustRightInd w:val="0"/>
              <w:rPr>
                <w:sz w:val="22"/>
                <w:szCs w:val="22"/>
              </w:rPr>
            </w:pPr>
          </w:p>
          <w:p w:rsidR="00D77BA3" w:rsidRPr="002E5025" w:rsidRDefault="00D77BA3" w:rsidP="00B62C54">
            <w:pPr>
              <w:autoSpaceDE w:val="0"/>
              <w:autoSpaceDN w:val="0"/>
              <w:adjustRightInd w:val="0"/>
              <w:rPr>
                <w:sz w:val="22"/>
                <w:szCs w:val="22"/>
              </w:rPr>
            </w:pPr>
            <w:r w:rsidRPr="002E5025">
              <w:rPr>
                <w:sz w:val="22"/>
                <w:szCs w:val="22"/>
                <w:lang w:val="es"/>
              </w:rPr>
              <w:t>La OSPI informa que 302 de las escuelas elegibles están en el este de Washington y 861, en el oeste de Washington.  Por lo tanto, proporcionalmente, participaron más escuelas del oeste de Washington (el 45 % de las escuelas elegibles) que escuelas del este de Washington (el 21 % de las escuelas elegibles).</w:t>
            </w:r>
          </w:p>
          <w:p w:rsidR="00D77BA3" w:rsidRPr="002E5025" w:rsidRDefault="00D77BA3" w:rsidP="00B62C54">
            <w:pPr>
              <w:autoSpaceDE w:val="0"/>
              <w:autoSpaceDN w:val="0"/>
              <w:adjustRightInd w:val="0"/>
              <w:rPr>
                <w:rFonts w:cs="Arial"/>
                <w:sz w:val="20"/>
                <w:szCs w:val="20"/>
              </w:rPr>
            </w:pPr>
          </w:p>
        </w:tc>
        <w:tc>
          <w:tcPr>
            <w:tcW w:w="4428" w:type="dxa"/>
          </w:tcPr>
          <w:p w:rsidR="00D77BA3" w:rsidRPr="002E5025" w:rsidRDefault="00DE3B86" w:rsidP="00B62C54">
            <w:pPr>
              <w:autoSpaceDE w:val="0"/>
              <w:autoSpaceDN w:val="0"/>
              <w:adjustRightInd w:val="0"/>
              <w:jc w:val="right"/>
              <w:rPr>
                <w:rFonts w:cs="Arial"/>
                <w:sz w:val="22"/>
                <w:szCs w:val="22"/>
              </w:rPr>
            </w:pPr>
            <w:r>
              <w:rPr>
                <w:rFonts w:cs="Arial"/>
                <w:noProof/>
                <w:sz w:val="22"/>
                <w:szCs w:val="22"/>
                <w:lang w:val="es"/>
              </w:rPr>
            </w:r>
            <w:r>
              <w:rPr>
                <w:rFonts w:cs="Arial"/>
                <w:noProof/>
                <w:sz w:val="22"/>
                <w:szCs w:val="22"/>
                <w:lang w:val="es"/>
              </w:rPr>
              <w:pict>
                <v:group id="Canvas 12" o:spid="_x0000_s1042" editas="canvas" style="width:210.4pt;height:159.75pt;mso-position-horizontal-relative:char;mso-position-vertical-relative:line" coordorigin="5868,11040" coordsize="4208,3195">
                  <v:shape id="_x0000_s1043" type="#_x0000_t75" style="position:absolute;left:5868;top:11040;width:4208;height:3195;visibility:visible;mso-wrap-style:square">
                    <v:fill o:detectmouseclick="t"/>
                    <v:path o:connecttype="none"/>
                  </v:shape>
                  <v:shape id="Freeform 4" o:spid="_x0000_s1044" style="position:absolute;left:7773;top:11865;width:735;height:930;visibility:visible;mso-wrap-style:square;v-text-anchor:top" coordsize="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LSMEA&#10;AADaAAAADwAAAGRycy9kb3ducmV2LnhtbERP22rCQBB9L/Qflin0rW6qWCVmlaIUBaF4I74O2WkS&#10;mp0NuxuNf+8KhT4Nh3OdbNGbRlzI+dqygvdBAoK4sLrmUsHp+PU2BeEDssbGMim4kYfF/Pkpw1Tb&#10;K+/pcgiliCHsU1RQhdCmUvqiIoN+YFviyP1YZzBE6EqpHV5juGnkMEk+pMGaY0OFLS0rKn4PnVGw&#10;muTb89btlnn/fbPdenzOw2ik1OtL/zkDEagP/+I/90bH+fB45XHl/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S0jBAAAA2gAAAA8AAAAAAAAAAAAAAAAAmAIAAGRycy9kb3du&#10;cmV2LnhtbFBLBQYAAAAABAAEAPUAAACGAwAAAAA=&#10;" path="m49,25c38,10,19,1,,1,,,,1,,1l,62,49,25xe" fillcolor="#99f">
                    <v:path arrowok="t" o:connecttype="custom" o:connectlocs="466725,238125;0,9525;0,9525;0,590550;466725,238125" o:connectangles="0,0,0,0,0"/>
                  </v:shape>
                  <v:shape id="Freeform 5" o:spid="_x0000_s1045" style="position:absolute;left:6798;top:12000;width:1845;height:1845;visibility:visible;mso-wrap-style:square;v-text-anchor:top" coordsize="12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708EA&#10;AADaAAAADwAAAGRycy9kb3ducmV2LnhtbESPT2sCMRTE7wW/Q3hCbzVRodStUUQt9Fj/3R+b1822&#10;m5c1ievaT28KhR6HmfkNM1/2rhEdhVh71jAeKRDEpTc1VxqOh7enFxAxIRtsPJOGG0VYLgYPcyyM&#10;v/KOun2qRIZwLFCDTaktpIylJYdx5Fvi7H364DBlGSppAl4z3DVyotSzdFhzXrDY0tpS+b2/OA3d&#10;eTpW0/T1EW7W/Gy2bqZOONP6cdivXkEk6tN/+K/9bjRM4PdKv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0u9PBAAAA2gAAAA8AAAAAAAAAAAAAAAAAmAIAAGRycy9kb3du&#10;cmV2LnhtbFBLBQYAAAAABAAEAPUAAACGAwAAAAA=&#10;" path="m61,c27,,,27,,61v,34,27,62,61,62c95,123,123,95,123,61,122,48,118,35,110,24l61,61,61,xe" fillcolor="#936">
                    <v:path arrowok="t" o:connecttype="custom" o:connectlocs="581025,0;0,581025;581025,1171575;1171575,581025;1047750,228600;581025,581025;581025,0" o:connectangles="0,0,0,0,0,0,0"/>
                  </v:shape>
                  <v:rect id="Rectangle 6" o:spid="_x0000_s1046" style="position:absolute;left:6576;top:11400;width:2232;height: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inset="0,0,0,0">
                      <w:txbxContent>
                        <w:p w:rsidR="008E7795" w:rsidRDefault="00D77BA3" w:rsidP="00D77BA3">
                          <w:pPr>
                            <w:rPr>
                              <w:rFonts w:ascii="Arial" w:hAnsi="Arial" w:cs="Arial"/>
                              <w:b/>
                              <w:bCs/>
                              <w:color w:val="000000"/>
                              <w:sz w:val="18"/>
                              <w:szCs w:val="18"/>
                              <w:lang w:val="es"/>
                            </w:rPr>
                          </w:pPr>
                          <w:r>
                            <w:rPr>
                              <w:rFonts w:ascii="Arial" w:hAnsi="Arial" w:cs="Arial"/>
                              <w:b/>
                              <w:bCs/>
                              <w:color w:val="000000"/>
                              <w:sz w:val="18"/>
                              <w:szCs w:val="18"/>
                              <w:lang w:val="es"/>
                            </w:rPr>
                            <w:t xml:space="preserve">Ubicación de las escuelas </w:t>
                          </w:r>
                        </w:p>
                        <w:p w:rsidR="00D77BA3" w:rsidRDefault="00D77BA3" w:rsidP="008E7795">
                          <w:pPr>
                            <w:jc w:val="center"/>
                          </w:pPr>
                          <w:proofErr w:type="gramStart"/>
                          <w:r>
                            <w:rPr>
                              <w:rFonts w:ascii="Arial" w:hAnsi="Arial" w:cs="Arial"/>
                              <w:b/>
                              <w:bCs/>
                              <w:color w:val="000000"/>
                              <w:sz w:val="18"/>
                              <w:szCs w:val="18"/>
                              <w:lang w:val="es"/>
                            </w:rPr>
                            <w:t>que</w:t>
                          </w:r>
                          <w:proofErr w:type="gramEnd"/>
                          <w:r>
                            <w:rPr>
                              <w:rFonts w:ascii="Arial" w:hAnsi="Arial" w:cs="Arial"/>
                              <w:b/>
                              <w:bCs/>
                              <w:color w:val="000000"/>
                              <w:sz w:val="18"/>
                              <w:szCs w:val="18"/>
                              <w:lang w:val="es"/>
                            </w:rPr>
                            <w:t xml:space="preserve"> tomaron muestras</w:t>
                          </w:r>
                        </w:p>
                      </w:txbxContent>
                    </v:textbox>
                  </v:rect>
                  <v:rect id="Rectangle 7" o:spid="_x0000_s1047" style="position:absolute;left:5943;top:11115;width:3990;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rect id="Rectangle 8" o:spid="_x0000_s1048" style="position:absolute;left:8838;top:12000;width:5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77BA3" w:rsidRDefault="00D77BA3" w:rsidP="00D77BA3">
                          <w:r>
                            <w:rPr>
                              <w:rFonts w:ascii="Arial" w:hAnsi="Arial" w:cs="Arial"/>
                              <w:color w:val="000000"/>
                              <w:sz w:val="16"/>
                              <w:szCs w:val="16"/>
                              <w:lang w:val="es"/>
                            </w:rPr>
                            <w:t xml:space="preserve">Este de </w:t>
                          </w:r>
                        </w:p>
                      </w:txbxContent>
                    </v:textbox>
                  </v:rect>
                  <v:rect id="Rectangle 9" o:spid="_x0000_s1049" style="position:absolute;left:8688;top:12225;width:84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77BA3" w:rsidRDefault="00D77BA3" w:rsidP="00D77BA3">
                          <w:r>
                            <w:rPr>
                              <w:rFonts w:ascii="Arial" w:hAnsi="Arial" w:cs="Arial"/>
                              <w:color w:val="000000"/>
                              <w:sz w:val="16"/>
                              <w:szCs w:val="16"/>
                              <w:lang w:val="es"/>
                            </w:rPr>
                            <w:t>Washington</w:t>
                          </w:r>
                        </w:p>
                      </w:txbxContent>
                    </v:textbox>
                  </v:rect>
                  <v:rect id="Rectangle 10" o:spid="_x0000_s1050" style="position:absolute;left:8883;top:12450;width:4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77BA3" w:rsidRDefault="00D77BA3" w:rsidP="00D77BA3">
                          <w:r>
                            <w:rPr>
                              <w:rFonts w:ascii="Arial" w:hAnsi="Arial" w:cs="Arial"/>
                              <w:color w:val="000000"/>
                              <w:sz w:val="16"/>
                              <w:szCs w:val="16"/>
                              <w:lang w:val="es"/>
                            </w:rPr>
                            <w:t>14.1 %</w:t>
                          </w:r>
                        </w:p>
                      </w:txbxContent>
                    </v:textbox>
                  </v:rect>
                  <v:rect id="Rectangle 11" o:spid="_x0000_s1051" style="position:absolute;left:9123;top:1267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77BA3" w:rsidRDefault="00D77BA3" w:rsidP="00D77BA3"/>
                      </w:txbxContent>
                    </v:textbox>
                  </v:rect>
                  <v:rect id="Rectangle 12" o:spid="_x0000_s1052" style="position:absolute;left:6138;top:13335;width:65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77BA3" w:rsidRDefault="00D77BA3" w:rsidP="00D77BA3">
                          <w:r>
                            <w:rPr>
                              <w:rFonts w:ascii="Arial" w:hAnsi="Arial" w:cs="Arial"/>
                              <w:color w:val="000000"/>
                              <w:sz w:val="16"/>
                              <w:szCs w:val="16"/>
                              <w:lang w:val="es"/>
                            </w:rPr>
                            <w:t>Oeste de</w:t>
                          </w:r>
                        </w:p>
                      </w:txbxContent>
                    </v:textbox>
                  </v:rect>
                  <v:rect id="Rectangle 13" o:spid="_x0000_s1053" style="position:absolute;left:6138;top:13560;width:84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77BA3" w:rsidRDefault="00D77BA3" w:rsidP="00D77BA3">
                          <w:r>
                            <w:rPr>
                              <w:rFonts w:ascii="Arial" w:hAnsi="Arial" w:cs="Arial"/>
                              <w:color w:val="000000"/>
                              <w:sz w:val="16"/>
                              <w:szCs w:val="16"/>
                              <w:lang w:val="es"/>
                            </w:rPr>
                            <w:t>Washington</w:t>
                          </w:r>
                        </w:p>
                      </w:txbxContent>
                    </v:textbox>
                  </v:rect>
                  <v:rect id="Rectangle 14" o:spid="_x0000_s1054" style="position:absolute;left:6138;top:13785;width:4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77BA3" w:rsidRDefault="00D77BA3" w:rsidP="00D77BA3">
                          <w:r>
                            <w:rPr>
                              <w:rFonts w:ascii="Arial" w:hAnsi="Arial" w:cs="Arial"/>
                              <w:color w:val="000000"/>
                              <w:sz w:val="16"/>
                              <w:szCs w:val="16"/>
                              <w:lang w:val="es"/>
                            </w:rPr>
                            <w:t>85.9 %</w:t>
                          </w:r>
                        </w:p>
                      </w:txbxContent>
                    </v:textbox>
                  </v:rect>
                  <w10:wrap type="none"/>
                  <w10:anchorlock/>
                </v:group>
              </w:pict>
            </w:r>
          </w:p>
        </w:tc>
      </w:tr>
    </w:tbl>
    <w:p w:rsidR="00204981" w:rsidRPr="002E5025" w:rsidRDefault="00204981">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428"/>
      </w:tblGrid>
      <w:tr w:rsidR="00D77BA3" w:rsidRPr="002E5025" w:rsidTr="00B62C54">
        <w:tc>
          <w:tcPr>
            <w:tcW w:w="5148" w:type="dxa"/>
            <w:vAlign w:val="center"/>
          </w:tcPr>
          <w:p w:rsidR="00D77BA3" w:rsidRPr="002E5025" w:rsidRDefault="00D77BA3" w:rsidP="00B62C54">
            <w:pPr>
              <w:autoSpaceDE w:val="0"/>
              <w:autoSpaceDN w:val="0"/>
              <w:adjustRightInd w:val="0"/>
              <w:rPr>
                <w:rFonts w:cs="Arial"/>
                <w:sz w:val="22"/>
                <w:szCs w:val="22"/>
              </w:rPr>
            </w:pPr>
            <w:r w:rsidRPr="002E5025">
              <w:rPr>
                <w:sz w:val="22"/>
                <w:szCs w:val="22"/>
                <w:lang w:val="es"/>
              </w:rPr>
              <w:t>De 7,728 muestras tomadas, 559 o el 7.2 % dieron como resultado 20 ppb (partes por mil millones) o más de plomo.  La Environmental Protection Agency (Agencia de Protección Ambiental) de Estados Unidos recomienda tomar medidas cuando la concentración de plomo en una salida específica</w:t>
            </w:r>
            <w:r w:rsidR="002E505F">
              <w:rPr>
                <w:sz w:val="22"/>
                <w:szCs w:val="22"/>
                <w:lang w:val="es"/>
              </w:rPr>
              <w:t xml:space="preserve"> de agua</w:t>
            </w:r>
            <w:r w:rsidRPr="002E5025">
              <w:rPr>
                <w:sz w:val="22"/>
                <w:szCs w:val="22"/>
                <w:lang w:val="es"/>
              </w:rPr>
              <w:t xml:space="preserve"> dentro de una escuela es superior a 20 ppb.</w:t>
            </w:r>
          </w:p>
        </w:tc>
        <w:tc>
          <w:tcPr>
            <w:tcW w:w="4428" w:type="dxa"/>
          </w:tcPr>
          <w:p w:rsidR="00D77BA3" w:rsidRPr="002E5025" w:rsidRDefault="00DE3B86" w:rsidP="00B62C54">
            <w:pPr>
              <w:autoSpaceDE w:val="0"/>
              <w:autoSpaceDN w:val="0"/>
              <w:adjustRightInd w:val="0"/>
              <w:jc w:val="right"/>
              <w:rPr>
                <w:rFonts w:cs="Arial"/>
                <w:sz w:val="22"/>
                <w:szCs w:val="22"/>
              </w:rPr>
            </w:pPr>
            <w:r>
              <w:rPr>
                <w:rFonts w:cs="Arial"/>
                <w:noProof/>
                <w:sz w:val="22"/>
                <w:szCs w:val="22"/>
                <w:lang w:val="es"/>
              </w:rPr>
            </w:r>
            <w:r>
              <w:rPr>
                <w:rFonts w:cs="Arial"/>
                <w:noProof/>
                <w:sz w:val="22"/>
                <w:szCs w:val="22"/>
                <w:lang w:val="es"/>
              </w:rPr>
              <w:pict>
                <v:group id="Canvas 56" o:spid="_x0000_s1055" editas="canvas" style="width:210pt;height:157.5pt;mso-position-horizontal-relative:char;mso-position-vertical-relative:line" coordsize="4200,3150">
                  <v:shape id="_x0000_s1056" type="#_x0000_t75" style="position:absolute;width:4200;height:3150;visibility:visible;mso-wrap-style:square">
                    <v:fill o:detectmouseclick="t"/>
                    <v:path o:connecttype="none"/>
                  </v:shape>
                  <v:rect id="Rectangle 44" o:spid="_x0000_s1057" style="position:absolute;left:75;top:75;width:403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shape id="Freeform 45" o:spid="_x0000_s1058" style="position:absolute;left:1920;top:795;width:375;height:855;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878AA&#10;AADbAAAADwAAAGRycy9kb3ducmV2LnhtbERPy2oCMRTdC/5DuII7zdRikalRiiIVBIsv3F4ntzOD&#10;yc2QRJ3+fbMQXB7OezpvrRF38qF2rOBtmIEgLpyuuVRwPKwGExAhIms0jknBHwWYz7qdKebaPXhH&#10;930sRQrhkKOCKsYmlzIUFVkMQ9cQJ+7XeYsxQV9K7fGRwq2Royz7kBZrTg0VNrSoqLjub1bB5BrP&#10;0izL5fd4sTWn9+A3l5+LUv1e+/UJIlIbX+Kne60VjNP69CX9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l878AAAADbAAAADwAAAAAAAAAAAAAAAACYAgAAZHJzL2Rvd25y&#10;ZXYueG1sUEsFBgAAAAAEAAQA9QAAAIUDAAAAAA==&#10;" path="m25,6c17,2,9,1,,1,,,,1,,1l,57,25,6xe" fillcolor="#99f">
                    <v:path arrowok="t" o:connecttype="custom" o:connectlocs="238125,57150;0,9525;0,9525;0,542925;238125,57150" o:connectangles="0,0,0,0,0"/>
                  </v:shape>
                  <v:shape id="Freeform 46" o:spid="_x0000_s1059" style="position:absolute;left:1020;top:1080;width:1695;height:1695;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kY8QA&#10;AADbAAAADwAAAGRycy9kb3ducmV2LnhtbESPzWrDMBCE74W8g9hAb42cQkNwI5v80JBcCnFNe12s&#10;rW1qrYylyM7bR4VCj8PMfMNs8sl0ItDgWssKlosEBHFldcu1gvLj7WkNwnlkjZ1lUnAjB3k2e9hg&#10;qu3IFwqFr0WEsEtRQeN9n0rpqoYMuoXtiaP3bQeDPsqhlnrAMcJNJ5+TZCUNthwXGuxp31D1U1yN&#10;Ah0OZ36fjl9jCPtdcevKT9yWSj3Op+0rCE+T/w//tU9awcsS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pGPEAAAA2wAAAA8AAAAAAAAAAAAAAAAAmAIAAGRycy9k&#10;b3ducmV2LnhtbFBLBQYAAAAABAAEAPUAAACJAwAAAAA=&#10;" path="m56,c24,,,25,,56v,31,25,57,56,57c87,113,113,87,113,56,112,34,100,15,81,5l56,56,56,xe" fillcolor="#936">
                    <v:path arrowok="t" o:connecttype="custom" o:connectlocs="533400,0;0,533400;533400,1076325;1076325,533400;771525,47625;533400,533400;533400,0" o:connectangles="0,0,0,0,0,0,0"/>
                  </v:shape>
                  <v:rect id="Rectangle 47" o:spid="_x0000_s1060" style="position:absolute;left:585;top:345;width:2401;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2E5025" w:rsidRDefault="00D77BA3" w:rsidP="00D77BA3">
                          <w:pPr>
                            <w:rPr>
                              <w:rFonts w:ascii="Arial" w:hAnsi="Arial" w:cs="Arial"/>
                              <w:b/>
                              <w:bCs/>
                              <w:color w:val="000000"/>
                              <w:sz w:val="18"/>
                              <w:szCs w:val="18"/>
                              <w:lang w:val="es"/>
                            </w:rPr>
                          </w:pPr>
                          <w:r>
                            <w:rPr>
                              <w:rFonts w:ascii="Arial" w:hAnsi="Arial" w:cs="Arial"/>
                              <w:b/>
                              <w:bCs/>
                              <w:color w:val="000000"/>
                              <w:sz w:val="18"/>
                              <w:szCs w:val="18"/>
                              <w:lang w:val="es"/>
                            </w:rPr>
                            <w:t xml:space="preserve">Porcentaje de muestras con </w:t>
                          </w:r>
                        </w:p>
                        <w:p w:rsidR="00D77BA3" w:rsidRDefault="00D77BA3" w:rsidP="002E5025">
                          <w:pPr>
                            <w:jc w:val="center"/>
                          </w:pPr>
                          <w:r>
                            <w:rPr>
                              <w:rFonts w:ascii="Arial" w:hAnsi="Arial" w:cs="Arial"/>
                              <w:b/>
                              <w:bCs/>
                              <w:color w:val="000000"/>
                              <w:sz w:val="18"/>
                              <w:szCs w:val="18"/>
                              <w:lang w:val="es"/>
                            </w:rPr>
                            <w:t>20 </w:t>
                          </w:r>
                          <w:proofErr w:type="spellStart"/>
                          <w:r>
                            <w:rPr>
                              <w:rFonts w:ascii="Arial" w:hAnsi="Arial" w:cs="Arial"/>
                              <w:b/>
                              <w:bCs/>
                              <w:color w:val="000000"/>
                              <w:sz w:val="18"/>
                              <w:szCs w:val="18"/>
                              <w:lang w:val="es"/>
                            </w:rPr>
                            <w:t>ppb</w:t>
                          </w:r>
                          <w:proofErr w:type="spellEnd"/>
                          <w:r>
                            <w:rPr>
                              <w:rFonts w:ascii="Arial" w:hAnsi="Arial" w:cs="Arial"/>
                              <w:b/>
                              <w:bCs/>
                              <w:color w:val="000000"/>
                              <w:sz w:val="18"/>
                              <w:szCs w:val="18"/>
                              <w:lang w:val="es"/>
                            </w:rPr>
                            <w:t xml:space="preserve"> o más</w:t>
                          </w:r>
                        </w:p>
                      </w:txbxContent>
                    </v:textbox>
                  </v:rect>
                  <v:rect id="Rectangle 48" o:spid="_x0000_s1061" style="position:absolute;left:75;top:75;width:403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58MA&#10;AADbAAAADwAAAGRycy9kb3ducmV2LnhtbESPQWvCQBSE70L/w/IKvemmL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e58MAAADbAAAADwAAAAAAAAAAAAAAAACYAgAAZHJzL2Rv&#10;d25yZXYueG1sUEsFBgAAAAAEAAQA9QAAAIgDAAAAAA==&#10;" filled="f"/>
                  <v:rect id="Rectangle 49" o:spid="_x0000_s1062" style="position:absolute;left:2550;top:885;width:1156;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D77BA3" w:rsidRDefault="00D77BA3" w:rsidP="00D77BA3">
                          <w:pPr>
                            <w:rPr>
                              <w:rFonts w:ascii="Arial" w:hAnsi="Arial" w:cs="Arial"/>
                              <w:sz w:val="16"/>
                              <w:szCs w:val="16"/>
                            </w:rPr>
                          </w:pPr>
                          <w:r>
                            <w:rPr>
                              <w:rFonts w:ascii="Arial" w:hAnsi="Arial" w:cs="Arial"/>
                              <w:sz w:val="16"/>
                              <w:szCs w:val="16"/>
                              <w:lang w:val="es"/>
                            </w:rPr>
                            <w:t>Resultados ≥ 20</w:t>
                          </w:r>
                        </w:p>
                        <w:p w:rsidR="00D77BA3" w:rsidRPr="00D5553E" w:rsidRDefault="00D77BA3" w:rsidP="00D77BA3">
                          <w:pPr>
                            <w:jc w:val="center"/>
                            <w:rPr>
                              <w:rFonts w:ascii="Arial" w:hAnsi="Arial" w:cs="Arial"/>
                              <w:sz w:val="16"/>
                              <w:szCs w:val="16"/>
                            </w:rPr>
                          </w:pPr>
                          <w:r>
                            <w:rPr>
                              <w:rFonts w:ascii="Arial" w:hAnsi="Arial" w:cs="Arial"/>
                              <w:sz w:val="16"/>
                              <w:szCs w:val="16"/>
                              <w:lang w:val="es"/>
                            </w:rPr>
                            <w:t>7.2 %</w:t>
                          </w:r>
                        </w:p>
                      </w:txbxContent>
                    </v:textbox>
                  </v:rect>
                  <v:rect id="Rectangle 50" o:spid="_x0000_s1063" style="position:absolute;left:84;top:2628;width:130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D77BA3" w:rsidRDefault="00D77BA3" w:rsidP="00D77BA3">
                          <w:pPr>
                            <w:jc w:val="center"/>
                          </w:pPr>
                          <w:r>
                            <w:rPr>
                              <w:rFonts w:ascii="Arial" w:hAnsi="Arial" w:cs="Arial"/>
                              <w:color w:val="000000"/>
                              <w:sz w:val="16"/>
                              <w:szCs w:val="16"/>
                              <w:lang w:val="es"/>
                            </w:rPr>
                            <w:t>Resultados &lt; 20  92.8 %</w:t>
                          </w:r>
                        </w:p>
                      </w:txbxContent>
                    </v:textbox>
                  </v:rect>
                  <w10:wrap type="none"/>
                  <w10:anchorlock/>
                </v:group>
              </w:pict>
            </w:r>
          </w:p>
        </w:tc>
      </w:tr>
      <w:tr w:rsidR="00D77BA3" w:rsidRPr="002E5025" w:rsidTr="00B62C54">
        <w:tc>
          <w:tcPr>
            <w:tcW w:w="5148" w:type="dxa"/>
            <w:vAlign w:val="center"/>
          </w:tcPr>
          <w:p w:rsidR="00D77BA3" w:rsidRPr="002E5025" w:rsidRDefault="00D77BA3" w:rsidP="00B62C54">
            <w:pPr>
              <w:autoSpaceDE w:val="0"/>
              <w:autoSpaceDN w:val="0"/>
              <w:adjustRightInd w:val="0"/>
              <w:rPr>
                <w:rFonts w:cs="Arial"/>
                <w:sz w:val="22"/>
                <w:szCs w:val="22"/>
              </w:rPr>
            </w:pPr>
            <w:r w:rsidRPr="002E5025">
              <w:rPr>
                <w:sz w:val="22"/>
                <w:szCs w:val="22"/>
                <w:lang w:val="es"/>
              </w:rPr>
              <w:t>Estas 559 muestras fueron tomadas por 144 escuelas individuales, es decir que el 31.6 % (144/455) de las escuelas participantes tenía, al menos, una muestra de 20 ppb o más.</w:t>
            </w:r>
          </w:p>
        </w:tc>
        <w:tc>
          <w:tcPr>
            <w:tcW w:w="4428" w:type="dxa"/>
          </w:tcPr>
          <w:p w:rsidR="00D77BA3" w:rsidRPr="002E5025" w:rsidRDefault="00DE3B86" w:rsidP="00B62C54">
            <w:pPr>
              <w:autoSpaceDE w:val="0"/>
              <w:autoSpaceDN w:val="0"/>
              <w:adjustRightInd w:val="0"/>
              <w:jc w:val="right"/>
              <w:rPr>
                <w:rFonts w:cs="Arial"/>
                <w:sz w:val="22"/>
                <w:szCs w:val="22"/>
              </w:rPr>
            </w:pPr>
            <w:r>
              <w:rPr>
                <w:rFonts w:cs="Arial"/>
                <w:noProof/>
                <w:sz w:val="22"/>
                <w:szCs w:val="22"/>
                <w:lang w:val="es"/>
              </w:rPr>
            </w:r>
            <w:r>
              <w:rPr>
                <w:rFonts w:cs="Arial"/>
                <w:noProof/>
                <w:sz w:val="22"/>
                <w:szCs w:val="22"/>
                <w:lang w:val="es"/>
              </w:rPr>
              <w:pict>
                <v:group id="Canvas 48" o:spid="_x0000_s1064" editas="canvas" style="width:210pt;height:157.5pt;mso-position-horizontal-relative:char;mso-position-vertical-relative:line" coordorigin="6492,5073" coordsize="4200,3150">
                  <v:shape id="_x0000_s1065" type="#_x0000_t75" style="position:absolute;left:6492;top:5073;width:4200;height:3150;visibility:visible;mso-wrap-style:square">
                    <v:fill o:detectmouseclick="t"/>
                    <v:path o:connecttype="none"/>
                  </v:shape>
                  <v:rect id="Rectangle 35" o:spid="_x0000_s1066" style="position:absolute;left:6567;top:5148;width:403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shape id="Freeform 36" o:spid="_x0000_s1067" style="position:absolute;left:8487;top:5928;width:855;height:1185;visibility:visible;mso-wrap-style:square;v-text-anchor:top" coordsize="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OxcUA&#10;AADbAAAADwAAAGRycy9kb3ducmV2LnhtbESPQWsCMRSE7wX/Q3hCL1KzitSyGkWlipeCrsVeH5vn&#10;7urmZUmirv/eFAo9DjPzDTOdt6YWN3K+sqxg0E9AEOdWV1wo+D6s3z5A+ICssbZMCh7kYT7rvEwx&#10;1fbOe7ploRARwj5FBWUITSqlz0sy6Pu2IY7eyTqDIUpXSO3wHuGmlsMkeZcGK44LJTa0Kim/ZFej&#10;YHkujgc92q1Pm/zqej9fn+Pe8aLUa7ddTEAEasN/+K+91QpGQ/j9En+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A7FxQAAANsAAAAPAAAAAAAAAAAAAAAAAJgCAABkcnMv&#10;ZG93bnJldi54bWxQSwUGAAAAAAQABAD1AAAAigMAAAAA&#10;" path="m52,79v3,-7,5,-15,5,-22c57,26,31,1,,1,,,,1,,1l,57,52,79xe" fillcolor="#99f">
                    <v:path arrowok="t" o:connecttype="custom" o:connectlocs="495300,752475;542925,542925;0,9525;0,9525;0,542925;495300,752475" o:connectangles="0,0,0,0,0,0"/>
                  </v:shape>
                  <v:shape id="Freeform 37" o:spid="_x0000_s1068" style="position:absolute;left:7437;top:6093;width:1620;height:1695;visibility:visible;mso-wrap-style:square;v-text-anchor:top" coordsize="1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IV8YA&#10;AADbAAAADwAAAGRycy9kb3ducmV2LnhtbESPQWvCQBSE7wX/w/KEXkQ31lIkuoraKsVDS9MieHtk&#10;n0kw+zbsrib+e7dQ6HGYmW+Y+bIztbiS85VlBeNRAoI4t7riQsHP93Y4BeEDssbaMim4kYflovcw&#10;x1Tblr/omoVCRAj7FBWUITSplD4vyaAf2YY4eifrDIYoXSG1wzbCTS2fkuRFGqw4LpTY0Kak/Jxd&#10;jIJ925B7O6wkd9vBLlsfL6+Dzw+lHvvdagYiUBf+w3/td63geQK/X+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qIV8YAAADbAAAADwAAAAAAAAAAAAAAAACYAgAAZHJz&#10;L2Rvd25yZXYueG1sUEsFBgAAAAAEAAQA9QAAAIsDAAAAAA==&#10;" path="m56,c24,,,25,,56v,31,25,57,56,57c79,112,99,99,108,78l56,56,56,xe" fillcolor="#936">
                    <v:path arrowok="t" o:connecttype="custom" o:connectlocs="533400,0;0,533400;533400,1076325;1028700,742950;533400,533400;533400,0" o:connectangles="0,0,0,0,0,0"/>
                  </v:shape>
                  <v:rect id="Rectangle 38" o:spid="_x0000_s1069" style="position:absolute;left:6906;top:5433;width:3322;height:6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fMMA&#10;AADbAAAADwAAAGRycy9kb3ducmV2LnhtbESP3WoCMRSE7wXfIZyCd5rdskhdjaKFoghe+PMAh83p&#10;ZtvNyTaJur69KRR6OczMN8xi1dtW3MiHxrGCfJKBIK6cbrhWcDl/jN9AhIissXVMCh4UYLUcDhZY&#10;anfnI91OsRYJwqFEBSbGrpQyVIYshonriJP36bzFmKSvpfZ4T3Dbytcsm0qLDacFgx29G6q+T1er&#10;gDbb4+xrHcxB+jzkh/10Vmx/lBq99Os5iEh9/A//tXdaQVHA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fMMAAADbAAAADwAAAAAAAAAAAAAAAACYAgAAZHJzL2Rv&#10;d25yZXYueG1sUEsFBgAAAAAEAAQA9QAAAIgDAAAAAA==&#10;" filled="f" stroked="f">
                    <v:textbox inset="0,0,0,0">
                      <w:txbxContent>
                        <w:p w:rsidR="00D77BA3" w:rsidRPr="00C62292" w:rsidRDefault="00D77BA3" w:rsidP="00D77BA3">
                          <w:pPr>
                            <w:jc w:val="center"/>
                            <w:rPr>
                              <w:rFonts w:ascii="Arial" w:hAnsi="Arial" w:cs="Arial"/>
                              <w:b/>
                              <w:bCs/>
                              <w:color w:val="000000"/>
                              <w:sz w:val="18"/>
                              <w:szCs w:val="18"/>
                              <w:lang w:val="sv-SE"/>
                            </w:rPr>
                          </w:pPr>
                          <w:r>
                            <w:rPr>
                              <w:rFonts w:ascii="Arial" w:hAnsi="Arial" w:cs="Arial"/>
                              <w:b/>
                              <w:bCs/>
                              <w:color w:val="000000"/>
                              <w:sz w:val="18"/>
                              <w:szCs w:val="18"/>
                              <w:lang w:val="es"/>
                            </w:rPr>
                            <w:t>Porcentaje de escuelas con resultados</w:t>
                          </w:r>
                        </w:p>
                        <w:p w:rsidR="00D77BA3" w:rsidRPr="00C62292" w:rsidRDefault="00D77BA3" w:rsidP="00D77BA3">
                          <w:pPr>
                            <w:jc w:val="center"/>
                            <w:rPr>
                              <w:lang w:val="sv-SE"/>
                            </w:rPr>
                          </w:pPr>
                          <w:r>
                            <w:rPr>
                              <w:rFonts w:ascii="Arial" w:hAnsi="Arial" w:cs="Arial"/>
                              <w:b/>
                              <w:bCs/>
                              <w:color w:val="000000"/>
                              <w:sz w:val="18"/>
                              <w:szCs w:val="18"/>
                              <w:lang w:val="es"/>
                            </w:rPr>
                            <w:t>de 20 ppb o más</w:t>
                          </w:r>
                        </w:p>
                      </w:txbxContent>
                    </v:textbox>
                  </v:rect>
                  <v:rect id="Rectangle 39" o:spid="_x0000_s1070" style="position:absolute;left:6567;top:5148;width:403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11cMA&#10;AADbAAAADwAAAGRycy9kb3ducmV2LnhtbESPQWvCQBSE70L/w/IKvemmp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11cMAAADbAAAADwAAAAAAAAAAAAAAAACYAgAAZHJzL2Rv&#10;d25yZXYueG1sUEsFBgAAAAAEAAQA9QAAAIgDAAAAAA==&#10;" filled="f"/>
                  <v:rect id="Rectangle 40" o:spid="_x0000_s1071" style="position:absolute;left:9252;top:5973;width:11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77BA3" w:rsidRDefault="00D77BA3" w:rsidP="00D77BA3">
                          <w:pPr>
                            <w:rPr>
                              <w:rFonts w:ascii="Arial" w:hAnsi="Arial" w:cs="Arial"/>
                              <w:color w:val="000000"/>
                              <w:sz w:val="16"/>
                              <w:szCs w:val="16"/>
                            </w:rPr>
                          </w:pPr>
                          <w:r>
                            <w:rPr>
                              <w:rFonts w:ascii="Arial" w:hAnsi="Arial" w:cs="Arial"/>
                              <w:color w:val="000000"/>
                              <w:sz w:val="16"/>
                              <w:szCs w:val="16"/>
                              <w:lang w:val="es"/>
                            </w:rPr>
                            <w:t>Resultados ≥ 20</w:t>
                          </w:r>
                        </w:p>
                        <w:p w:rsidR="00D77BA3" w:rsidRDefault="00D77BA3" w:rsidP="00D77BA3">
                          <w:pPr>
                            <w:jc w:val="center"/>
                          </w:pPr>
                          <w:r>
                            <w:rPr>
                              <w:rFonts w:ascii="Arial" w:hAnsi="Arial" w:cs="Arial"/>
                              <w:color w:val="000000"/>
                              <w:sz w:val="16"/>
                              <w:szCs w:val="16"/>
                              <w:lang w:val="es"/>
                            </w:rPr>
                            <w:t>31.6 %</w:t>
                          </w:r>
                        </w:p>
                      </w:txbxContent>
                    </v:textbox>
                  </v:rect>
                  <v:rect id="Rectangle 41" o:spid="_x0000_s1072" style="position:absolute;left:6732;top:7953;width:192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fit-shape-to-text:t" inset="0,0,0,0">
                      <w:txbxContent>
                        <w:p w:rsidR="00D77BA3" w:rsidRDefault="00D77BA3" w:rsidP="00D77BA3">
                          <w:r>
                            <w:rPr>
                              <w:rFonts w:ascii="Arial" w:hAnsi="Arial" w:cs="Arial"/>
                              <w:color w:val="000000"/>
                              <w:sz w:val="16"/>
                              <w:szCs w:val="16"/>
                              <w:lang w:val="es"/>
                            </w:rPr>
                            <w:t>Resultados &lt; 20 – 68.4 %</w:t>
                          </w:r>
                        </w:p>
                      </w:txbxContent>
                    </v:textbox>
                  </v:rect>
                  <w10:wrap type="none"/>
                  <w10:anchorlock/>
                </v:group>
              </w:pict>
            </w:r>
          </w:p>
        </w:tc>
      </w:tr>
      <w:tr w:rsidR="00D77BA3" w:rsidRPr="002E5025" w:rsidTr="00B62C54">
        <w:tc>
          <w:tcPr>
            <w:tcW w:w="5148" w:type="dxa"/>
            <w:vAlign w:val="center"/>
          </w:tcPr>
          <w:p w:rsidR="00D77BA3" w:rsidRPr="002E5025" w:rsidRDefault="00D77BA3" w:rsidP="00B62C54">
            <w:pPr>
              <w:autoSpaceDE w:val="0"/>
              <w:autoSpaceDN w:val="0"/>
              <w:adjustRightInd w:val="0"/>
              <w:rPr>
                <w:sz w:val="22"/>
                <w:szCs w:val="22"/>
              </w:rPr>
            </w:pPr>
            <w:r w:rsidRPr="002E5025">
              <w:rPr>
                <w:sz w:val="22"/>
                <w:szCs w:val="22"/>
                <w:lang w:val="es"/>
              </w:rPr>
              <w:t>De las escuelas con muestras de 20 ppb o más, el 9.7 % (14/144) se encontraba en el este de Washington y el 90.3 % (130/144), en el oeste de Washington.</w:t>
            </w:r>
          </w:p>
        </w:tc>
        <w:tc>
          <w:tcPr>
            <w:tcW w:w="4428" w:type="dxa"/>
          </w:tcPr>
          <w:p w:rsidR="00D77BA3" w:rsidRPr="002E5025" w:rsidRDefault="00DE3B86" w:rsidP="00B62C54">
            <w:pPr>
              <w:autoSpaceDE w:val="0"/>
              <w:autoSpaceDN w:val="0"/>
              <w:adjustRightInd w:val="0"/>
              <w:jc w:val="right"/>
              <w:rPr>
                <w:rFonts w:cs="Arial"/>
                <w:sz w:val="22"/>
                <w:szCs w:val="22"/>
              </w:rPr>
            </w:pPr>
            <w:r>
              <w:rPr>
                <w:rFonts w:cs="Arial"/>
                <w:noProof/>
                <w:sz w:val="22"/>
                <w:szCs w:val="22"/>
                <w:lang w:val="es"/>
              </w:rPr>
            </w:r>
            <w:r>
              <w:rPr>
                <w:rFonts w:cs="Arial"/>
                <w:noProof/>
                <w:sz w:val="22"/>
                <w:szCs w:val="22"/>
                <w:lang w:val="es"/>
              </w:rPr>
              <w:pict>
                <v:group id="Canvas 40" o:spid="_x0000_s1073" editas="canvas" style="width:210.15pt;height:163.45pt;mso-position-horizontal-relative:char;mso-position-vertical-relative:line" coordorigin="6489,8223" coordsize="4203,3269">
                  <v:shape id="_x0000_s1074" type="#_x0000_t75" style="position:absolute;left:6489;top:8223;width:4203;height:3269;visibility:visible;mso-wrap-style:square">
                    <v:fill o:detectmouseclick="t"/>
                    <v:path o:connecttype="none"/>
                  </v:shape>
                  <v:rect id="Rectangle 53" o:spid="_x0000_s1075" style="position:absolute;left:6564;top:8298;width:4038;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shape id="Freeform 54" o:spid="_x0000_s1076" style="position:absolute;left:8425;top:9018;width:496;height:856;visibility:visible;mso-wrap-style:square;v-text-anchor:top" coordsize="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COsIA&#10;AADbAAAADwAAAGRycy9kb3ducmV2LnhtbESP0YrCMBRE34X9h3AX9k3TuiBSjSK7CouI2OoHXJpr&#10;WmxuShO1+/dGEHwcZuYMM1/2thE36nztWEE6SkAQl07XbBScjpvhFIQPyBobx6TgnzwsFx+DOWba&#10;3TmnWxGMiBD2GSqoQmgzKX1ZkUU/ci1x9M6usxii7IzUHd4j3DZynCQTabHmuFBhSz8VlZfiahUc&#10;ftPdcb3VxYblfp3vC1OuJkapr89+NQMRqA/v8Kv9pxV8p/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sI6wgAAANsAAAAPAAAAAAAAAAAAAAAAAJgCAABkcnMvZG93&#10;bnJldi54bWxQSwUGAAAAAAQABAD1AAAAhwMAAAAA&#10;" path="m33,12c24,4,12,1,,1,,,,1,,1l,57,33,12xe" fillcolor="#99f">
                    <v:path arrowok="t" o:connecttype="custom" o:connectlocs="314960,114434;0,9536;0,9536;0,543560;314960,114434" o:connectangles="0,0,0,0,0"/>
                  </v:shape>
                  <v:shape id="Freeform 55" o:spid="_x0000_s1077" style="position:absolute;left:7495;top:9304;width:1696;height:1696;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ftMMA&#10;AADbAAAADwAAAGRycy9kb3ducmV2LnhtbESPT2vCQBTE7wW/w/KE3upGC6VEV/EPir0UGoNeH9ln&#10;Esy+Ddl1E7+9Wyj0OMzMb5jFajCNCNS52rKC6SQBQVxYXXOpID/t3z5BOI+ssbFMCh7kYLUcvSww&#10;1bbnHwqZL0WEsEtRQeV9m0rpiooMuoltiaN3tZ1BH2VXSt1hH+GmkbMk+ZAGa44LFba0rai4ZXej&#10;QIfdF38Ph0sfwnaTPZr8jOtcqdfxsJ6D8DT4//Bf+6gVvM/g9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nftMMAAADbAAAADwAAAAAAAAAAAAAAAACYAgAAZHJzL2Rv&#10;d25yZXYueG1sUEsFBgAAAAAEAAQA9QAAAIgDAAAAAA==&#10;" path="m56,c24,,,25,,56v,31,25,57,56,57c87,113,113,87,113,56,112,38,104,21,89,11l56,56,56,xe" fillcolor="#936">
                    <v:path arrowok="t" o:connecttype="custom" o:connectlocs="533715,0;0,533715;533715,1076960;1076960,533715;848225,104837;533715,533715;533715,0" o:connectangles="0,0,0,0,0,0,0"/>
                  </v:shape>
                  <v:rect id="Rectangle 56" o:spid="_x0000_s1078" style="position:absolute;left:7225;top:8355;width:23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77BA3" w:rsidRDefault="00D77BA3" w:rsidP="00D77BA3">
                          <w:r>
                            <w:rPr>
                              <w:rFonts w:ascii="Arial" w:hAnsi="Arial" w:cs="Arial"/>
                              <w:b/>
                              <w:bCs/>
                              <w:color w:val="000000"/>
                              <w:sz w:val="18"/>
                              <w:szCs w:val="18"/>
                              <w:lang w:val="es"/>
                            </w:rPr>
                            <w:t xml:space="preserve">Escuelas con resultados de </w:t>
                          </w:r>
                        </w:p>
                      </w:txbxContent>
                    </v:textbox>
                  </v:rect>
                  <v:rect id="Rectangle 57" o:spid="_x0000_s1079" style="position:absolute;left:6732;top:8595;width:3690;height:41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D77BA3" w:rsidRDefault="00D77BA3" w:rsidP="002E5025">
                          <w:pPr>
                            <w:jc w:val="center"/>
                          </w:pPr>
                          <w:r>
                            <w:rPr>
                              <w:rFonts w:ascii="Arial" w:hAnsi="Arial" w:cs="Arial"/>
                              <w:b/>
                              <w:bCs/>
                              <w:color w:val="000000"/>
                              <w:sz w:val="18"/>
                              <w:szCs w:val="18"/>
                              <w:lang w:val="es"/>
                            </w:rPr>
                            <w:t xml:space="preserve">20 ppb o más - Este de Washington/Oeste de </w:t>
                          </w:r>
                          <w:r w:rsidR="002E5025">
                            <w:rPr>
                              <w:rFonts w:ascii="Arial" w:hAnsi="Arial" w:cs="Arial"/>
                              <w:b/>
                              <w:bCs/>
                              <w:color w:val="000000"/>
                              <w:sz w:val="18"/>
                              <w:szCs w:val="18"/>
                              <w:lang w:val="es"/>
                            </w:rPr>
                            <w:t>W</w:t>
                          </w:r>
                          <w:r>
                            <w:rPr>
                              <w:rFonts w:ascii="Arial" w:hAnsi="Arial" w:cs="Arial"/>
                              <w:b/>
                              <w:bCs/>
                              <w:color w:val="000000"/>
                              <w:sz w:val="18"/>
                              <w:szCs w:val="18"/>
                              <w:lang w:val="es"/>
                            </w:rPr>
                            <w:t>ashington</w:t>
                          </w:r>
                        </w:p>
                      </w:txbxContent>
                    </v:textbox>
                  </v:rect>
                  <v:rect id="Rectangle 58" o:spid="_x0000_s1080" style="position:absolute;left:6564;top:8298;width:4038;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qMMA&#10;AADbAAAADwAAAGRycy9kb3ducmV2LnhtbESPQWvCQBSE70L/w/IKvemmL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qMMAAADbAAAADwAAAAAAAAAAAAAAAACYAgAAZHJzL2Rv&#10;d25yZXYueG1sUEsFBgAAAAAEAAQA9QAAAIgDAAAAAA==&#10;" filled="f"/>
                  <v:rect id="Rectangle 59" o:spid="_x0000_s1081" style="position:absolute;left:9110;top:9169;width:143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77BA3" w:rsidRDefault="00D77BA3" w:rsidP="00D77BA3">
                          <w:r>
                            <w:rPr>
                              <w:rFonts w:ascii="Arial" w:hAnsi="Arial" w:cs="Arial"/>
                              <w:color w:val="000000"/>
                              <w:sz w:val="16"/>
                              <w:szCs w:val="16"/>
                              <w:lang w:val="es"/>
                            </w:rPr>
                            <w:t>Este de Washington</w:t>
                          </w:r>
                        </w:p>
                      </w:txbxContent>
                    </v:textbox>
                  </v:rect>
                  <v:rect id="Rectangle 60" o:spid="_x0000_s1082" style="position:absolute;left:9476;top:9394;width:4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77BA3" w:rsidRPr="00A81557" w:rsidRDefault="00D77BA3" w:rsidP="00D77BA3">
                          <w:pPr>
                            <w:rPr>
                              <w:sz w:val="16"/>
                              <w:szCs w:val="16"/>
                            </w:rPr>
                          </w:pPr>
                          <w:r>
                            <w:rPr>
                              <w:rFonts w:ascii="Arial" w:hAnsi="Arial" w:cs="Arial"/>
                              <w:color w:val="000000"/>
                              <w:sz w:val="16"/>
                              <w:szCs w:val="16"/>
                              <w:lang w:val="es"/>
                            </w:rPr>
                            <w:t>9.7 %</w:t>
                          </w:r>
                        </w:p>
                      </w:txbxContent>
                    </v:textbox>
                  </v:rect>
                  <v:rect id="Rectangle 61" o:spid="_x0000_s1083" style="position:absolute;left:9761;top:964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D77BA3" w:rsidRDefault="00D77BA3" w:rsidP="00D77BA3"/>
                      </w:txbxContent>
                    </v:textbox>
                  </v:rect>
                  <v:rect id="Rectangle 62" o:spid="_x0000_s1084" style="position:absolute;left:6687;top:10797;width:185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style="mso-next-textbox:#Rectangle 62" inset="0,0,0,0">
                      <w:txbxContent>
                        <w:p w:rsidR="008E7795" w:rsidRDefault="00D77BA3" w:rsidP="00D77BA3">
                          <w:pPr>
                            <w:spacing w:after="60"/>
                            <w:rPr>
                              <w:rFonts w:ascii="Arial" w:hAnsi="Arial" w:cs="Arial"/>
                              <w:color w:val="000000"/>
                              <w:sz w:val="16"/>
                              <w:szCs w:val="16"/>
                              <w:lang w:val="es"/>
                            </w:rPr>
                          </w:pPr>
                          <w:r>
                            <w:rPr>
                              <w:rFonts w:ascii="Arial" w:hAnsi="Arial" w:cs="Arial"/>
                              <w:color w:val="000000"/>
                              <w:sz w:val="16"/>
                              <w:szCs w:val="16"/>
                              <w:lang w:val="es"/>
                            </w:rPr>
                            <w:t xml:space="preserve">Oeste de </w:t>
                          </w:r>
                        </w:p>
                        <w:p w:rsidR="00D77BA3" w:rsidRDefault="00D77BA3" w:rsidP="00D77BA3">
                          <w:pPr>
                            <w:spacing w:after="60"/>
                          </w:pPr>
                          <w:r>
                            <w:rPr>
                              <w:rFonts w:ascii="Arial" w:hAnsi="Arial" w:cs="Arial"/>
                              <w:color w:val="000000"/>
                              <w:sz w:val="16"/>
                              <w:szCs w:val="16"/>
                              <w:lang w:val="es"/>
                            </w:rPr>
                            <w:t>Washington 90.3 %</w:t>
                          </w:r>
                        </w:p>
                      </w:txbxContent>
                    </v:textbox>
                  </v:rect>
                  <w10:wrap type="none"/>
                  <w10:anchorlock/>
                </v:group>
              </w:pict>
            </w:r>
          </w:p>
        </w:tc>
      </w:tr>
    </w:tbl>
    <w:p w:rsidR="00D77BA3" w:rsidRPr="002E5025" w:rsidRDefault="00D77BA3" w:rsidP="00D77BA3">
      <w:pPr>
        <w:autoSpaceDE w:val="0"/>
        <w:autoSpaceDN w:val="0"/>
        <w:adjustRightInd w:val="0"/>
        <w:rPr>
          <w:sz w:val="20"/>
          <w:szCs w:val="20"/>
        </w:rPr>
      </w:pPr>
    </w:p>
    <w:p w:rsidR="00D77BA3" w:rsidRPr="00C62292" w:rsidRDefault="00D77BA3" w:rsidP="00D77BA3">
      <w:pPr>
        <w:autoSpaceDE w:val="0"/>
        <w:autoSpaceDN w:val="0"/>
        <w:adjustRightInd w:val="0"/>
        <w:rPr>
          <w:sz w:val="22"/>
          <w:szCs w:val="22"/>
          <w:lang w:val="sv-SE"/>
        </w:rPr>
      </w:pPr>
      <w:r w:rsidRPr="002E5025">
        <w:rPr>
          <w:sz w:val="22"/>
          <w:szCs w:val="22"/>
          <w:lang w:val="es"/>
        </w:rPr>
        <w:t xml:space="preserve">La Office of Drinking Water (ODW, Oficina de Agua Potable) del Department of Health brindó asistencia técnica como parte de este proyecto, y continúa respondiendo preguntas sobre el plomo y otros contaminantes de escuelas y distritos escolares.  Cuando las escuelas le preguntaron a la ODW qué debían hacer si tenían muestras de 20 ppb o más, se les indicó que tomaran muestras de seguimiento o de línea purgada de cada lugar con un nivel superior a 20 ppb.  En las pruebas de línea purgada, se debe dejar correr el agua del grifo o accesorio que se prueba durante aproximadamente 30 segundos antes de tomar la muestra. </w:t>
      </w:r>
    </w:p>
    <w:p w:rsidR="00D77BA3" w:rsidRPr="00C62292" w:rsidRDefault="00D77BA3" w:rsidP="00D77BA3">
      <w:pPr>
        <w:autoSpaceDE w:val="0"/>
        <w:autoSpaceDN w:val="0"/>
        <w:adjustRightInd w:val="0"/>
        <w:rPr>
          <w:sz w:val="22"/>
          <w:szCs w:val="22"/>
          <w:lang w:val="sv-SE"/>
        </w:rPr>
      </w:pPr>
    </w:p>
    <w:p w:rsidR="00D77BA3" w:rsidRPr="00C62292" w:rsidRDefault="00D77BA3" w:rsidP="00D77BA3">
      <w:pPr>
        <w:autoSpaceDE w:val="0"/>
        <w:autoSpaceDN w:val="0"/>
        <w:adjustRightInd w:val="0"/>
        <w:rPr>
          <w:sz w:val="22"/>
          <w:szCs w:val="22"/>
          <w:lang w:val="es"/>
        </w:rPr>
      </w:pPr>
      <w:r w:rsidRPr="002E5025">
        <w:rPr>
          <w:sz w:val="22"/>
          <w:szCs w:val="22"/>
          <w:lang w:val="es"/>
        </w:rPr>
        <w:t xml:space="preserve">La información de la prueba de línea purgada y de la prueba inicial, o del primer chorro, ayudaron a determinar si la contaminación por plomo provenía del grifo o de las cañerías detrás del grifo.  Además de las pruebas, la ODW recomendó a las escuelas o los distritos escolares que deseaban abordar las áreas </w:t>
      </w:r>
      <w:r w:rsidRPr="002E5025">
        <w:rPr>
          <w:sz w:val="22"/>
          <w:szCs w:val="22"/>
          <w:lang w:val="es"/>
        </w:rPr>
        <w:lastRenderedPageBreak/>
        <w:t>problemáticas que consultaran a un ingeniero o una empresa de ingeniería especializados en estos tipos de problemas.</w:t>
      </w:r>
    </w:p>
    <w:p w:rsidR="00D77BA3" w:rsidRPr="00C62292" w:rsidRDefault="00D77BA3" w:rsidP="00D77BA3">
      <w:pPr>
        <w:autoSpaceDE w:val="0"/>
        <w:autoSpaceDN w:val="0"/>
        <w:adjustRightInd w:val="0"/>
        <w:rPr>
          <w:sz w:val="22"/>
          <w:szCs w:val="22"/>
          <w:lang w:val="es"/>
        </w:rPr>
      </w:pPr>
    </w:p>
    <w:p w:rsidR="00D77BA3" w:rsidRPr="00C62292" w:rsidRDefault="00D77BA3" w:rsidP="00D77BA3">
      <w:pPr>
        <w:pStyle w:val="Heading3"/>
        <w:spacing w:before="0" w:after="0"/>
        <w:rPr>
          <w:sz w:val="24"/>
          <w:szCs w:val="24"/>
          <w:lang w:val="de-DE"/>
        </w:rPr>
      </w:pPr>
      <w:r w:rsidRPr="002E5025">
        <w:rPr>
          <w:sz w:val="24"/>
          <w:szCs w:val="24"/>
          <w:lang w:val="es"/>
        </w:rPr>
        <w:t>Para obtener más información:</w:t>
      </w:r>
    </w:p>
    <w:p w:rsidR="00D77BA3" w:rsidRPr="00C62292" w:rsidRDefault="00D77BA3" w:rsidP="00D77BA3">
      <w:pPr>
        <w:autoSpaceDE w:val="0"/>
        <w:autoSpaceDN w:val="0"/>
        <w:adjustRightInd w:val="0"/>
        <w:rPr>
          <w:sz w:val="22"/>
          <w:szCs w:val="22"/>
          <w:lang w:val="de-DE"/>
        </w:rPr>
      </w:pPr>
      <w:r w:rsidRPr="002E5025">
        <w:rPr>
          <w:sz w:val="22"/>
          <w:szCs w:val="22"/>
          <w:lang w:val="es"/>
        </w:rPr>
        <w:t>Comuníquese con Derrick Dennis, 360-236-3122.</w:t>
      </w:r>
    </w:p>
    <w:p w:rsidR="00D77BA3" w:rsidRPr="00C62292" w:rsidRDefault="00D77BA3" w:rsidP="00D77BA3">
      <w:pPr>
        <w:autoSpaceDE w:val="0"/>
        <w:autoSpaceDN w:val="0"/>
        <w:adjustRightInd w:val="0"/>
        <w:rPr>
          <w:sz w:val="22"/>
          <w:szCs w:val="22"/>
          <w:lang w:val="de-DE"/>
        </w:rPr>
      </w:pPr>
    </w:p>
    <w:p w:rsidR="00E04099" w:rsidRPr="00C62292" w:rsidRDefault="00E04099" w:rsidP="00E04099">
      <w:pPr>
        <w:pStyle w:val="BodyText"/>
        <w:spacing w:line="260" w:lineRule="exact"/>
        <w:rPr>
          <w:sz w:val="22"/>
          <w:szCs w:val="22"/>
          <w:lang w:val="de-DE"/>
        </w:rPr>
      </w:pPr>
      <w:r w:rsidRPr="002E5025">
        <w:rPr>
          <w:sz w:val="22"/>
          <w:szCs w:val="22"/>
          <w:lang w:val="es"/>
        </w:rPr>
        <w:t xml:space="preserve">Si necesita esta publicación en un formato alternativo, llame al 800-525-0127 (TDD/TTY 711). Esta y otras publicaciones están disponibles en el sitio web </w:t>
      </w:r>
      <w:hyperlink r:id="rId5" w:history="1">
        <w:r w:rsidRPr="002E5025">
          <w:rPr>
            <w:rStyle w:val="Hyperlink"/>
            <w:sz w:val="22"/>
            <w:szCs w:val="22"/>
            <w:lang w:val="es"/>
          </w:rPr>
          <w:t>www.doh.gov/eph/dw</w:t>
        </w:r>
      </w:hyperlink>
      <w:r w:rsidRPr="002E5025">
        <w:rPr>
          <w:sz w:val="22"/>
          <w:szCs w:val="22"/>
          <w:lang w:val="es"/>
        </w:rPr>
        <w:t>.</w:t>
      </w:r>
    </w:p>
    <w:p w:rsidR="00D77BA3" w:rsidRPr="00C62292" w:rsidRDefault="00D77BA3" w:rsidP="00D77BA3">
      <w:pPr>
        <w:autoSpaceDE w:val="0"/>
        <w:autoSpaceDN w:val="0"/>
        <w:adjustRightInd w:val="0"/>
        <w:rPr>
          <w:sz w:val="22"/>
          <w:szCs w:val="22"/>
          <w:lang w:val="de-DE"/>
        </w:rPr>
      </w:pPr>
    </w:p>
    <w:p w:rsidR="00D77BA3" w:rsidRPr="002E5025" w:rsidRDefault="00DE3B86">
      <w:pPr>
        <w:rPr>
          <w:sz w:val="22"/>
          <w:szCs w:val="22"/>
        </w:rPr>
      </w:pPr>
      <w:r>
        <w:rPr>
          <w:noProof/>
          <w:sz w:val="22"/>
          <w:szCs w:val="22"/>
          <w:lang w:val="es"/>
        </w:rPr>
        <w:pict>
          <v:rect id="Rectangle 29" o:spid="_x0000_s1086" style="position:absolute;margin-left:333.6pt;margin-top:372.75pt;width:201.9pt;height:1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0pIw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"/>
        </w:pict>
      </w:r>
      <w:r>
        <w:rPr>
          <w:noProof/>
          <w:sz w:val="22"/>
          <w:szCs w:val="22"/>
          <w:lang w:val="es"/>
        </w:rPr>
        <w:pict>
          <v:rect id="Rectangle 28" o:spid="_x0000_s1085" style="position:absolute;margin-left:333.6pt;margin-top:372.75pt;width:201.9pt;height:1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"/>
        </w:pict>
      </w:r>
    </w:p>
    <w:sectPr w:rsidR="00D77BA3" w:rsidRPr="002E5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204981"/>
    <w:rsid w:val="002E5025"/>
    <w:rsid w:val="002E505F"/>
    <w:rsid w:val="008E7795"/>
    <w:rsid w:val="00C62292"/>
    <w:rsid w:val="00D77BA3"/>
    <w:rsid w:val="00DD74F3"/>
    <w:rsid w:val="00DE3B86"/>
    <w:rsid w:val="00E04099"/>
    <w:rsid w:val="00E1778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7BA3"/>
    <w:pPr>
      <w:keepNext/>
      <w:spacing w:after="120"/>
      <w:jc w:val="right"/>
      <w:outlineLvl w:val="1"/>
    </w:pPr>
    <w:rPr>
      <w:rFonts w:ascii="Arial" w:hAnsi="Arial" w:cs="Arial"/>
      <w:b/>
      <w:bCs/>
    </w:rPr>
  </w:style>
  <w:style w:type="paragraph" w:styleId="Heading3">
    <w:name w:val="heading 3"/>
    <w:basedOn w:val="Normal"/>
    <w:next w:val="Normal"/>
    <w:link w:val="Heading3Char"/>
    <w:qFormat/>
    <w:rsid w:val="00D77BA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BA3"/>
    <w:rPr>
      <w:rFonts w:ascii="Arial" w:eastAsia="Times New Roman" w:hAnsi="Arial" w:cs="Arial"/>
      <w:b/>
      <w:bCs/>
      <w:sz w:val="24"/>
      <w:szCs w:val="24"/>
    </w:rPr>
  </w:style>
  <w:style w:type="paragraph" w:styleId="BodyText2">
    <w:name w:val="Body Text 2"/>
    <w:basedOn w:val="Normal"/>
    <w:link w:val="BodyText2Char"/>
    <w:rsid w:val="00D77BA3"/>
    <w:rPr>
      <w:rFonts w:ascii="Arial" w:hAnsi="Arial" w:cs="Arial"/>
      <w:b/>
      <w:bCs/>
      <w:sz w:val="72"/>
    </w:rPr>
  </w:style>
  <w:style w:type="character" w:customStyle="1" w:styleId="BodyText2Char">
    <w:name w:val="Body Text 2 Char"/>
    <w:basedOn w:val="DefaultParagraphFont"/>
    <w:link w:val="BodyText2"/>
    <w:rsid w:val="00D77BA3"/>
    <w:rPr>
      <w:rFonts w:ascii="Arial" w:eastAsia="Times New Roman" w:hAnsi="Arial" w:cs="Arial"/>
      <w:b/>
      <w:bCs/>
      <w:sz w:val="72"/>
      <w:szCs w:val="24"/>
    </w:rPr>
  </w:style>
  <w:style w:type="table" w:styleId="TableGrid">
    <w:name w:val="Table Grid"/>
    <w:basedOn w:val="TableNormal"/>
    <w:rsid w:val="00D77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7BA3"/>
    <w:rPr>
      <w:rFonts w:ascii="Arial" w:eastAsia="Times New Roman" w:hAnsi="Arial" w:cs="Arial"/>
      <w:b/>
      <w:bCs/>
      <w:sz w:val="26"/>
      <w:szCs w:val="26"/>
    </w:rPr>
  </w:style>
  <w:style w:type="paragraph" w:styleId="BodyText">
    <w:name w:val="Body Text"/>
    <w:basedOn w:val="Normal"/>
    <w:link w:val="BodyTextChar"/>
    <w:uiPriority w:val="99"/>
    <w:semiHidden/>
    <w:unhideWhenUsed/>
    <w:rsid w:val="00E04099"/>
    <w:pPr>
      <w:spacing w:after="120"/>
    </w:pPr>
  </w:style>
  <w:style w:type="character" w:customStyle="1" w:styleId="BodyTextChar">
    <w:name w:val="Body Text Char"/>
    <w:basedOn w:val="DefaultParagraphFont"/>
    <w:link w:val="BodyText"/>
    <w:uiPriority w:val="99"/>
    <w:semiHidden/>
    <w:rsid w:val="00E0409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4099"/>
    <w:rPr>
      <w:color w:val="0563C1" w:themeColor="hyperlink"/>
      <w:u w:val="single"/>
    </w:rPr>
  </w:style>
  <w:style w:type="character" w:styleId="CommentReference">
    <w:name w:val="annotation reference"/>
    <w:basedOn w:val="DefaultParagraphFont"/>
    <w:uiPriority w:val="99"/>
    <w:semiHidden/>
    <w:unhideWhenUsed/>
    <w:rsid w:val="002E505F"/>
    <w:rPr>
      <w:sz w:val="16"/>
      <w:szCs w:val="16"/>
    </w:rPr>
  </w:style>
  <w:style w:type="paragraph" w:styleId="CommentText">
    <w:name w:val="annotation text"/>
    <w:basedOn w:val="Normal"/>
    <w:link w:val="CommentTextChar"/>
    <w:uiPriority w:val="99"/>
    <w:semiHidden/>
    <w:unhideWhenUsed/>
    <w:rsid w:val="002E505F"/>
    <w:rPr>
      <w:sz w:val="20"/>
      <w:szCs w:val="20"/>
    </w:rPr>
  </w:style>
  <w:style w:type="character" w:customStyle="1" w:styleId="CommentTextChar">
    <w:name w:val="Comment Text Char"/>
    <w:basedOn w:val="DefaultParagraphFont"/>
    <w:link w:val="CommentText"/>
    <w:uiPriority w:val="99"/>
    <w:semiHidden/>
    <w:rsid w:val="002E50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5F"/>
    <w:rPr>
      <w:b/>
      <w:bCs/>
    </w:rPr>
  </w:style>
  <w:style w:type="character" w:customStyle="1" w:styleId="CommentSubjectChar">
    <w:name w:val="Comment Subject Char"/>
    <w:basedOn w:val="CommentTextChar"/>
    <w:link w:val="CommentSubject"/>
    <w:uiPriority w:val="99"/>
    <w:semiHidden/>
    <w:rsid w:val="002E50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505F"/>
    <w:rPr>
      <w:rFonts w:ascii="Tahoma" w:hAnsi="Tahoma" w:cs="Tahoma"/>
      <w:sz w:val="16"/>
      <w:szCs w:val="16"/>
    </w:rPr>
  </w:style>
  <w:style w:type="character" w:customStyle="1" w:styleId="BalloonTextChar">
    <w:name w:val="Balloon Text Char"/>
    <w:basedOn w:val="DefaultParagraphFont"/>
    <w:link w:val="BalloonText"/>
    <w:uiPriority w:val="99"/>
    <w:semiHidden/>
    <w:rsid w:val="002E50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7BA3"/>
    <w:pPr>
      <w:keepNext/>
      <w:spacing w:after="120"/>
      <w:jc w:val="right"/>
      <w:outlineLvl w:val="1"/>
    </w:pPr>
    <w:rPr>
      <w:rFonts w:ascii="Arial" w:hAnsi="Arial" w:cs="Arial"/>
      <w:b/>
      <w:bCs/>
    </w:rPr>
  </w:style>
  <w:style w:type="paragraph" w:styleId="Heading3">
    <w:name w:val="heading 3"/>
    <w:basedOn w:val="Normal"/>
    <w:next w:val="Normal"/>
    <w:link w:val="Heading3Char"/>
    <w:qFormat/>
    <w:rsid w:val="00D77BA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BA3"/>
    <w:rPr>
      <w:rFonts w:ascii="Arial" w:eastAsia="Times New Roman" w:hAnsi="Arial" w:cs="Arial"/>
      <w:b/>
      <w:bCs/>
      <w:sz w:val="24"/>
      <w:szCs w:val="24"/>
    </w:rPr>
  </w:style>
  <w:style w:type="paragraph" w:styleId="BodyText2">
    <w:name w:val="Body Text 2"/>
    <w:basedOn w:val="Normal"/>
    <w:link w:val="BodyText2Char"/>
    <w:rsid w:val="00D77BA3"/>
    <w:rPr>
      <w:rFonts w:ascii="Arial" w:hAnsi="Arial" w:cs="Arial"/>
      <w:b/>
      <w:bCs/>
      <w:sz w:val="72"/>
    </w:rPr>
  </w:style>
  <w:style w:type="character" w:customStyle="1" w:styleId="BodyText2Char">
    <w:name w:val="Body Text 2 Char"/>
    <w:basedOn w:val="DefaultParagraphFont"/>
    <w:link w:val="BodyText2"/>
    <w:rsid w:val="00D77BA3"/>
    <w:rPr>
      <w:rFonts w:ascii="Arial" w:eastAsia="Times New Roman" w:hAnsi="Arial" w:cs="Arial"/>
      <w:b/>
      <w:bCs/>
      <w:sz w:val="72"/>
      <w:szCs w:val="24"/>
    </w:rPr>
  </w:style>
  <w:style w:type="table" w:styleId="TableGrid">
    <w:name w:val="Table Grid"/>
    <w:basedOn w:val="TableNormal"/>
    <w:rsid w:val="00D77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7BA3"/>
    <w:rPr>
      <w:rFonts w:ascii="Arial" w:eastAsia="Times New Roman" w:hAnsi="Arial" w:cs="Arial"/>
      <w:b/>
      <w:bCs/>
      <w:sz w:val="26"/>
      <w:szCs w:val="26"/>
    </w:rPr>
  </w:style>
  <w:style w:type="paragraph" w:styleId="BodyText">
    <w:name w:val="Body Text"/>
    <w:basedOn w:val="Normal"/>
    <w:link w:val="BodyTextChar"/>
    <w:uiPriority w:val="99"/>
    <w:semiHidden/>
    <w:unhideWhenUsed/>
    <w:rsid w:val="00E04099"/>
    <w:pPr>
      <w:spacing w:after="120"/>
    </w:pPr>
  </w:style>
  <w:style w:type="character" w:customStyle="1" w:styleId="BodyTextChar">
    <w:name w:val="Body Text Char"/>
    <w:basedOn w:val="DefaultParagraphFont"/>
    <w:link w:val="BodyText"/>
    <w:uiPriority w:val="99"/>
    <w:semiHidden/>
    <w:rsid w:val="00E0409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4099"/>
    <w:rPr>
      <w:color w:val="0563C1" w:themeColor="hyperlink"/>
      <w:u w:val="single"/>
    </w:rPr>
  </w:style>
  <w:style w:type="character" w:styleId="CommentReference">
    <w:name w:val="annotation reference"/>
    <w:basedOn w:val="DefaultParagraphFont"/>
    <w:uiPriority w:val="99"/>
    <w:semiHidden/>
    <w:unhideWhenUsed/>
    <w:rsid w:val="002E505F"/>
    <w:rPr>
      <w:sz w:val="16"/>
      <w:szCs w:val="16"/>
    </w:rPr>
  </w:style>
  <w:style w:type="paragraph" w:styleId="CommentText">
    <w:name w:val="annotation text"/>
    <w:basedOn w:val="Normal"/>
    <w:link w:val="CommentTextChar"/>
    <w:uiPriority w:val="99"/>
    <w:semiHidden/>
    <w:unhideWhenUsed/>
    <w:rsid w:val="002E505F"/>
    <w:rPr>
      <w:sz w:val="20"/>
      <w:szCs w:val="20"/>
    </w:rPr>
  </w:style>
  <w:style w:type="character" w:customStyle="1" w:styleId="CommentTextChar">
    <w:name w:val="Comment Text Char"/>
    <w:basedOn w:val="DefaultParagraphFont"/>
    <w:link w:val="CommentText"/>
    <w:uiPriority w:val="99"/>
    <w:semiHidden/>
    <w:rsid w:val="002E50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5F"/>
    <w:rPr>
      <w:b/>
      <w:bCs/>
    </w:rPr>
  </w:style>
  <w:style w:type="character" w:customStyle="1" w:styleId="CommentSubjectChar">
    <w:name w:val="Comment Subject Char"/>
    <w:basedOn w:val="CommentTextChar"/>
    <w:link w:val="CommentSubject"/>
    <w:uiPriority w:val="99"/>
    <w:semiHidden/>
    <w:rsid w:val="002E50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505F"/>
    <w:rPr>
      <w:rFonts w:ascii="Tahoma" w:hAnsi="Tahoma" w:cs="Tahoma"/>
      <w:sz w:val="16"/>
      <w:szCs w:val="16"/>
    </w:rPr>
  </w:style>
  <w:style w:type="character" w:customStyle="1" w:styleId="BalloonTextChar">
    <w:name w:val="Balloon Text Char"/>
    <w:basedOn w:val="DefaultParagraphFont"/>
    <w:link w:val="BalloonText"/>
    <w:uiPriority w:val="99"/>
    <w:semiHidden/>
    <w:rsid w:val="002E50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h.gov/eph/d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Paula J (DOH)</dc:creator>
  <cp:lastModifiedBy>hdadmin</cp:lastModifiedBy>
  <cp:revision>2</cp:revision>
  <dcterms:created xsi:type="dcterms:W3CDTF">2016-05-16T17:37:00Z</dcterms:created>
  <dcterms:modified xsi:type="dcterms:W3CDTF">2016-05-16T17:37:00Z</dcterms:modified>
</cp:coreProperties>
</file>